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spacing w:after="120" w:before="0" w:lineRule="auto"/>
        <w:rPr>
          <w:color w:val="1b1c1d"/>
        </w:rPr>
      </w:pPr>
      <w:r w:rsidDel="00000000" w:rsidR="00000000" w:rsidRPr="00000000">
        <w:rPr>
          <w:color w:val="1b1c1d"/>
          <w:rtl w:val="0"/>
        </w:rPr>
        <w:t xml:space="preserve">Wichtige diagnostische Instrumente zur Erfassung von Autismus im Erwachsenenalter</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b1c1d"/>
        </w:rPr>
      </w:pPr>
      <w:r w:rsidDel="00000000" w:rsidR="00000000" w:rsidRPr="00000000">
        <w:rPr>
          <w:b w:val="1"/>
          <w:color w:val="1b1c1d"/>
          <w:rtl w:val="0"/>
        </w:rPr>
        <w:t xml:space="preserve">1. Einführung</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b1c1d"/>
        </w:rPr>
      </w:pPr>
      <w:r w:rsidDel="00000000" w:rsidR="00000000" w:rsidRPr="00000000">
        <w:rPr>
          <w:color w:val="1b1c1d"/>
          <w:rtl w:val="0"/>
        </w:rPr>
        <w:t xml:space="preserve">Die Wahrnehmung und Anerkennung von Autismus-Spektrum-Störungen (ASS) bei Erwachsenen hat in den letzten Jahren deutlich zugenommen. Diese verstärkte Aufmerksamkeit führt zu einem wachsenden Bedarf an Informationen über den diagnostischen Prozess und die dabei eingesetzten Instrumente </w:t>
      </w:r>
      <w:r w:rsidDel="00000000" w:rsidR="00000000" w:rsidRPr="00000000">
        <w:rPr>
          <w:color w:val="575b5f"/>
          <w:vertAlign w:val="superscript"/>
          <w:rtl w:val="0"/>
        </w:rPr>
        <w:t xml:space="preserve">1</w:t>
      </w:r>
      <w:r w:rsidDel="00000000" w:rsidR="00000000" w:rsidRPr="00000000">
        <w:rPr>
          <w:color w:val="1b1c1d"/>
          <w:rtl w:val="0"/>
        </w:rPr>
        <w:t xml:space="preserve">. Die Diagnose von Autismus im Erwachsenenalter kann jedoch komplex sein, da Faktoren wie Masking (das bewusste oder unbewusste Verbergen autistischer Merkmale) und das Vorhandensein von komorbiden Erkrankungen die Erkennung erschweren können. Dieser Bericht zielt darauf ab, einen umfassenden Überblick über die wichtigsten diagnostischen Instrumente zu geben, die zur Beurteilung von Autismus bei Erwachsenen verwendet werden.</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b1c1d"/>
        </w:rPr>
      </w:pPr>
      <w:r w:rsidDel="00000000" w:rsidR="00000000" w:rsidRPr="00000000">
        <w:rPr>
          <w:b w:val="1"/>
          <w:color w:val="1b1c1d"/>
          <w:rtl w:val="0"/>
        </w:rPr>
        <w:t xml:space="preserve">2. Die Grundlage: Diagnosekriterien für Autismus-Spektrum-Störungen</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b1c1d"/>
        </w:rPr>
      </w:pPr>
      <w:r w:rsidDel="00000000" w:rsidR="00000000" w:rsidRPr="00000000">
        <w:rPr>
          <w:color w:val="1b1c1d"/>
          <w:rtl w:val="0"/>
        </w:rPr>
        <w:t xml:space="preserve">Eine formelle Diagnose von Autismus basiert auf standardisierten Diagnosekriterien, die im Diagnostic and Statistical Manual of Mental Disorders, 5th Edition (DSM-5) und in der Internationalen Klassifikation der Krankheiten, 11. Revision (ICD-11) festgelegt sind </w:t>
      </w:r>
      <w:r w:rsidDel="00000000" w:rsidR="00000000" w:rsidRPr="00000000">
        <w:rPr>
          <w:color w:val="575b5f"/>
          <w:vertAlign w:val="superscript"/>
          <w:rtl w:val="0"/>
        </w:rPr>
        <w:t xml:space="preserve">3</w:t>
      </w:r>
      <w:r w:rsidDel="00000000" w:rsidR="00000000" w:rsidRPr="00000000">
        <w:rPr>
          <w:color w:val="1b1c1d"/>
          <w:rtl w:val="0"/>
        </w:rPr>
        <w:t xml:space="preserve">. Diese Manuale dienen Gesundheitsfachkräften als Standardklassifikationssysteme für die Beurteilung und Diagnose von Autismus </w:t>
      </w:r>
      <w:r w:rsidDel="00000000" w:rsidR="00000000" w:rsidRPr="00000000">
        <w:rPr>
          <w:color w:val="575b5f"/>
          <w:vertAlign w:val="superscript"/>
          <w:rtl w:val="0"/>
        </w:rPr>
        <w:t xml:space="preserve">3</w:t>
      </w:r>
      <w:r w:rsidDel="00000000" w:rsidR="00000000" w:rsidRPr="00000000">
        <w:rPr>
          <w:color w:val="1b1c1d"/>
          <w:rtl w:val="0"/>
        </w:rPr>
        <w:t xml:space="preserve">. Obwohl viele autistische Menschen Autismus nicht als Störung betrachten, sind diese Manuale für den Diagnoseprozess unerlässlich </w:t>
      </w:r>
      <w:r w:rsidDel="00000000" w:rsidR="00000000" w:rsidRPr="00000000">
        <w:rPr>
          <w:color w:val="575b5f"/>
          <w:vertAlign w:val="superscript"/>
          <w:rtl w:val="0"/>
        </w:rPr>
        <w:t xml:space="preserve">3</w:t>
      </w:r>
      <w:r w:rsidDel="00000000" w:rsidR="00000000" w:rsidRPr="00000000">
        <w:rPr>
          <w:color w:val="1b1c1d"/>
          <w:rtl w:val="0"/>
        </w:rPr>
        <w:t xml:space="preserve">.</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120" w:lineRule="auto"/>
        <w:rPr>
          <w:color w:val="1b1c1d"/>
        </w:rPr>
      </w:pPr>
      <w:r w:rsidDel="00000000" w:rsidR="00000000" w:rsidRPr="00000000">
        <w:rPr>
          <w:color w:val="1b1c1d"/>
          <w:rtl w:val="0"/>
        </w:rPr>
        <w:t xml:space="preserve">Die Kernmerkmale von Autismus, die sowohl im DSM-5 als auch im ICD-11 beschrieben werden, umfassen </w:t>
      </w:r>
      <w:r w:rsidDel="00000000" w:rsidR="00000000" w:rsidRPr="00000000">
        <w:rPr>
          <w:color w:val="575b5f"/>
          <w:vertAlign w:val="superscript"/>
          <w:rtl w:val="0"/>
        </w:rPr>
        <w:t xml:space="preserve">3</w:t>
      </w:r>
      <w:r w:rsidDel="00000000" w:rsidR="00000000" w:rsidRPr="00000000">
        <w:rPr>
          <w:color w:val="1b1c1d"/>
          <w:rtl w:val="0"/>
        </w:rPr>
        <w:t xml:space="preserve">:</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hd w:fill="auto" w:val="clear"/>
        <w:spacing w:after="0" w:afterAutospacing="0" w:before="120" w:lineRule="auto"/>
        <w:ind w:left="465" w:hanging="360"/>
      </w:pPr>
      <w:r w:rsidDel="00000000" w:rsidR="00000000" w:rsidRPr="00000000">
        <w:rPr>
          <w:color w:val="1b1c1d"/>
          <w:rtl w:val="0"/>
        </w:rPr>
        <w:t xml:space="preserve">Anhaltende Defizite in der sozialen Kommunikation und Interaktion.</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hd w:fill="auto" w:val="clear"/>
        <w:spacing w:after="120" w:before="0" w:beforeAutospacing="0" w:lineRule="auto"/>
        <w:ind w:left="465" w:hanging="360"/>
      </w:pPr>
      <w:r w:rsidDel="00000000" w:rsidR="00000000" w:rsidRPr="00000000">
        <w:rPr>
          <w:color w:val="1b1c1d"/>
          <w:rtl w:val="0"/>
        </w:rPr>
        <w:t xml:space="preserve">Restriktive, repetitive Verhaltensmuster, Interessen oder Aktivitäten (einschließlich sensorischer Unterschiede).</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120" w:before="240" w:lineRule="auto"/>
        <w:rPr>
          <w:color w:val="1b1c1d"/>
        </w:rPr>
      </w:pPr>
      <w:r w:rsidDel="00000000" w:rsidR="00000000" w:rsidRPr="00000000">
        <w:rPr>
          <w:color w:val="1b1c1d"/>
          <w:rtl w:val="0"/>
        </w:rPr>
        <w:t xml:space="preserve">Die spezifischen Diagnosekriterien für Erwachsene gemäß DSM-5 umfassen </w:t>
      </w:r>
      <w:r w:rsidDel="00000000" w:rsidR="00000000" w:rsidRPr="00000000">
        <w:rPr>
          <w:color w:val="575b5f"/>
          <w:vertAlign w:val="superscript"/>
          <w:rtl w:val="0"/>
        </w:rPr>
        <w:t xml:space="preserve">3</w:t>
      </w:r>
      <w:r w:rsidDel="00000000" w:rsidR="00000000" w:rsidRPr="00000000">
        <w:rPr>
          <w:color w:val="1b1c1d"/>
          <w:rtl w:val="0"/>
        </w:rPr>
        <w:t xml:space="preserve">:</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hd w:fill="auto" w:val="clear"/>
        <w:spacing w:after="0" w:afterAutospacing="0" w:before="120" w:lineRule="auto"/>
        <w:ind w:left="465" w:hanging="360"/>
      </w:pPr>
      <w:r w:rsidDel="00000000" w:rsidR="00000000" w:rsidRPr="00000000">
        <w:rPr>
          <w:color w:val="1b1c1d"/>
          <w:rtl w:val="0"/>
        </w:rPr>
        <w:t xml:space="preserve">Kriterium A: Anhaltende Defizite in der wechselseitigen sozialen Kommunikation und sozialen Interaktion.</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Rule="auto"/>
        <w:ind w:left="465" w:hanging="360"/>
      </w:pPr>
      <w:r w:rsidDel="00000000" w:rsidR="00000000" w:rsidRPr="00000000">
        <w:rPr>
          <w:color w:val="1b1c1d"/>
          <w:rtl w:val="0"/>
        </w:rPr>
        <w:t xml:space="preserve">Kriterium B: Restriktive, repetitive Verhaltensmuster, Interessen oder Aktivitäten.</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Rule="auto"/>
        <w:ind w:left="465" w:hanging="360"/>
      </w:pPr>
      <w:r w:rsidDel="00000000" w:rsidR="00000000" w:rsidRPr="00000000">
        <w:rPr>
          <w:color w:val="1b1c1d"/>
          <w:rtl w:val="0"/>
        </w:rPr>
        <w:t xml:space="preserve">Kriterium C: Symptome müssen in der frühen Entwicklungsphase vorhanden gewesen sein.</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Rule="auto"/>
        <w:ind w:left="465" w:hanging="360"/>
      </w:pPr>
      <w:r w:rsidDel="00000000" w:rsidR="00000000" w:rsidRPr="00000000">
        <w:rPr>
          <w:color w:val="1b1c1d"/>
          <w:rtl w:val="0"/>
        </w:rPr>
        <w:t xml:space="preserve">Kriterium D: Symptome verursachen klinisch signifikante Beeinträchtigungen in sozialen, beruflichen oder anderen wichtigen Funktionsbereichen.</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hd w:fill="auto" w:val="clear"/>
        <w:spacing w:after="120" w:before="0" w:beforeAutospacing="0" w:lineRule="auto"/>
        <w:ind w:left="465" w:hanging="360"/>
      </w:pPr>
      <w:r w:rsidDel="00000000" w:rsidR="00000000" w:rsidRPr="00000000">
        <w:rPr>
          <w:color w:val="1b1c1d"/>
          <w:rtl w:val="0"/>
        </w:rPr>
        <w:t xml:space="preserve">Kriterium E: Diese Störungen werden nicht besser durch eine intellektuelle Beeinträchtigung oder eine globale Entwicklungsverzögerung erklärt.</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120" w:before="240" w:lineRule="auto"/>
        <w:rPr>
          <w:color w:val="1b1c1d"/>
        </w:rPr>
      </w:pPr>
      <w:r w:rsidDel="00000000" w:rsidR="00000000" w:rsidRPr="00000000">
        <w:rPr>
          <w:color w:val="1b1c1d"/>
          <w:rtl w:val="0"/>
        </w:rPr>
        <w:t xml:space="preserve">Die spezifischen Diagnosekriterien für Erwachsene gemäß ICD-11 umfassen </w:t>
      </w:r>
      <w:r w:rsidDel="00000000" w:rsidR="00000000" w:rsidRPr="00000000">
        <w:rPr>
          <w:color w:val="575b5f"/>
          <w:vertAlign w:val="superscript"/>
          <w:rtl w:val="0"/>
        </w:rPr>
        <w:t xml:space="preserve">3</w:t>
      </w:r>
      <w:r w:rsidDel="00000000" w:rsidR="00000000" w:rsidRPr="00000000">
        <w:rPr>
          <w:color w:val="1b1c1d"/>
          <w:rtl w:val="0"/>
        </w:rPr>
        <w:t xml:space="preserve">:</w:t>
      </w:r>
    </w:p>
    <w:p w:rsidR="00000000" w:rsidDel="00000000" w:rsidP="00000000" w:rsidRDefault="00000000" w:rsidRPr="00000000" w14:paraId="00000010">
      <w:pPr>
        <w:numPr>
          <w:ilvl w:val="0"/>
          <w:numId w:val="3"/>
        </w:numPr>
        <w:pBdr>
          <w:top w:space="0" w:sz="0" w:val="nil"/>
          <w:left w:space="0" w:sz="0" w:val="nil"/>
          <w:bottom w:space="0" w:sz="0" w:val="nil"/>
          <w:right w:space="0" w:sz="0" w:val="nil"/>
          <w:between w:space="0" w:sz="0" w:val="nil"/>
        </w:pBdr>
        <w:shd w:fill="auto" w:val="clear"/>
        <w:spacing w:after="0" w:afterAutospacing="0" w:before="120" w:lineRule="auto"/>
        <w:ind w:left="465" w:hanging="360"/>
      </w:pPr>
      <w:r w:rsidDel="00000000" w:rsidR="00000000" w:rsidRPr="00000000">
        <w:rPr>
          <w:color w:val="1b1c1d"/>
          <w:rtl w:val="0"/>
        </w:rPr>
        <w:t xml:space="preserve">Anhaltende Defizite in der Initiierung und Aufrechterhaltung sozialer Kommunikation und wechselseitiger sozialer Interaktionen.</w:t>
      </w:r>
    </w:p>
    <w:p w:rsidR="00000000" w:rsidDel="00000000" w:rsidP="00000000" w:rsidRDefault="00000000" w:rsidRPr="00000000" w14:paraId="00000011">
      <w:pPr>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Rule="auto"/>
        <w:ind w:left="465" w:hanging="360"/>
      </w:pPr>
      <w:r w:rsidDel="00000000" w:rsidR="00000000" w:rsidRPr="00000000">
        <w:rPr>
          <w:color w:val="1b1c1d"/>
          <w:rtl w:val="0"/>
        </w:rPr>
        <w:t xml:space="preserve">Anhaltende restriktive, repetitive und unflexible Verhaltensmuster, Interessen oder Aktivitäten.</w:t>
      </w:r>
    </w:p>
    <w:p w:rsidR="00000000" w:rsidDel="00000000" w:rsidP="00000000" w:rsidRDefault="00000000" w:rsidRPr="00000000" w14:paraId="00000012">
      <w:pPr>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Rule="auto"/>
        <w:ind w:left="465" w:hanging="360"/>
      </w:pPr>
      <w:r w:rsidDel="00000000" w:rsidR="00000000" w:rsidRPr="00000000">
        <w:rPr>
          <w:color w:val="1b1c1d"/>
          <w:rtl w:val="0"/>
        </w:rPr>
        <w:t xml:space="preserve">Der Beginn der Störung liegt in der Entwicklungsperiode, typischerweise in der frühen Kindheit (obwohl sich die Merkmale aufgrund erhöhter sozialer Anforderungen erst später im Leben vollständig manifestieren können).</w:t>
      </w:r>
    </w:p>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shd w:fill="auto" w:val="clear"/>
        <w:spacing w:after="120" w:before="0" w:beforeAutospacing="0" w:lineRule="auto"/>
        <w:ind w:left="465" w:hanging="360"/>
      </w:pPr>
      <w:r w:rsidDel="00000000" w:rsidR="00000000" w:rsidRPr="00000000">
        <w:rPr>
          <w:color w:val="1b1c1d"/>
          <w:rtl w:val="0"/>
        </w:rPr>
        <w:t xml:space="preserve">Die Merkmale führen zu signifikanten Beeinträchtigungen in wichtigen Lebensbereichen.</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color w:val="1b1c1d"/>
        </w:rPr>
      </w:pPr>
      <w:r w:rsidDel="00000000" w:rsidR="00000000" w:rsidRPr="00000000">
        <w:rPr>
          <w:color w:val="1b1c1d"/>
          <w:rtl w:val="0"/>
        </w:rPr>
        <w:t xml:space="preserve">Es ist wichtig zu betonen, dass eine Diagnose auf diesen Kriterien basieren und durch Informationen aus verschiedenen Quellen gestützt werden sollte, nicht allein auf einem einzigen diagnostischen Instrument </w:t>
      </w:r>
      <w:r w:rsidDel="00000000" w:rsidR="00000000" w:rsidRPr="00000000">
        <w:rPr>
          <w:color w:val="575b5f"/>
          <w:vertAlign w:val="superscript"/>
          <w:rtl w:val="0"/>
        </w:rPr>
        <w:t xml:space="preserve">3</w:t>
      </w:r>
      <w:r w:rsidDel="00000000" w:rsidR="00000000" w:rsidRPr="00000000">
        <w:rPr>
          <w:color w:val="1b1c1d"/>
          <w:rtl w:val="0"/>
        </w:rPr>
        <w:t xml:space="preserve">. Die Übereinstimmung in den Kernmerkmalen zwischen DSM-5 und ICD-11 </w:t>
      </w:r>
      <w:r w:rsidDel="00000000" w:rsidR="00000000" w:rsidRPr="00000000">
        <w:rPr>
          <w:color w:val="575b5f"/>
          <w:vertAlign w:val="superscript"/>
          <w:rtl w:val="0"/>
        </w:rPr>
        <w:t xml:space="preserve">3</w:t>
      </w:r>
      <w:r w:rsidDel="00000000" w:rsidR="00000000" w:rsidRPr="00000000">
        <w:rPr>
          <w:color w:val="1b1c1d"/>
          <w:rtl w:val="0"/>
        </w:rPr>
        <w:t xml:space="preserve"> unterstreicht einen internationalen Konsens über die grundlegenden Aspekte von Autismus. Kliniker müssen jedoch die potenziellen Unterschiede in den diagnostischen Schwellenwerten oder spezifischen Symptompräsentationen berücksichtigen.</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b1c1d"/>
        </w:rPr>
      </w:pPr>
      <w:r w:rsidDel="00000000" w:rsidR="00000000" w:rsidRPr="00000000">
        <w:rPr>
          <w:b w:val="1"/>
          <w:color w:val="1b1c1d"/>
          <w:rtl w:val="0"/>
        </w:rPr>
        <w:t xml:space="preserve">3. Formelle diagnostische Beurteilungen für Erwachsene</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b1c1d"/>
        </w:rPr>
      </w:pPr>
      <w:r w:rsidDel="00000000" w:rsidR="00000000" w:rsidRPr="00000000">
        <w:rPr>
          <w:color w:val="1b1c1d"/>
          <w:rtl w:val="0"/>
        </w:rPr>
        <w:t xml:space="preserve">Formelle diagnostische Beurteilungen werden in der Regel von ausgebildeten Fachleuten wie Psychiatern oder Psychologen durchgeführt und sind entscheidend für die Erlangung einer offiziellen Diagnose </w:t>
      </w:r>
      <w:r w:rsidDel="00000000" w:rsidR="00000000" w:rsidRPr="00000000">
        <w:rPr>
          <w:color w:val="575b5f"/>
          <w:vertAlign w:val="superscript"/>
          <w:rtl w:val="0"/>
        </w:rPr>
        <w:t xml:space="preserve">1</w:t>
      </w:r>
      <w:r w:rsidDel="00000000" w:rsidR="00000000" w:rsidRPr="00000000">
        <w:rPr>
          <w:color w:val="1b1c1d"/>
          <w:rtl w:val="0"/>
        </w:rPr>
        <w:t xml:space="preserve">.</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b1c1d"/>
        </w:rPr>
      </w:pPr>
      <w:r w:rsidDel="00000000" w:rsidR="00000000" w:rsidRPr="00000000">
        <w:rPr>
          <w:b w:val="1"/>
          <w:color w:val="1b1c1d"/>
          <w:rtl w:val="0"/>
        </w:rPr>
        <w:t xml:space="preserve">3.1. Autism Diagnostic Interview – Revised (ADI-R)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b1c1d"/>
        </w:rPr>
      </w:pPr>
      <w:r w:rsidDel="00000000" w:rsidR="00000000" w:rsidRPr="00000000">
        <w:rPr>
          <w:color w:val="1b1c1d"/>
          <w:rtl w:val="0"/>
        </w:rPr>
        <w:t xml:space="preserve">Das ADI-R ist ein strukturiertes Interview, das darauf ausgelegt ist, detaillierte Informationen von Eltern oder Betreuern über die Entwicklungsgeschichte und das aktuelle Verhalten einer Person zu sammeln </w:t>
      </w:r>
      <w:r w:rsidDel="00000000" w:rsidR="00000000" w:rsidRPr="00000000">
        <w:rPr>
          <w:color w:val="575b5f"/>
          <w:vertAlign w:val="superscript"/>
          <w:rtl w:val="0"/>
        </w:rPr>
        <w:t xml:space="preserve">3</w:t>
      </w:r>
      <w:r w:rsidDel="00000000" w:rsidR="00000000" w:rsidRPr="00000000">
        <w:rPr>
          <w:color w:val="1b1c1d"/>
          <w:rtl w:val="0"/>
        </w:rPr>
        <w:t xml:space="preserve">. Es kann sowohl bei Kindern als auch bei Erwachsenen mit einem mentalen Alter über 2 Jahren eingesetzt werden </w:t>
      </w:r>
      <w:r w:rsidDel="00000000" w:rsidR="00000000" w:rsidRPr="00000000">
        <w:rPr>
          <w:color w:val="575b5f"/>
          <w:vertAlign w:val="superscript"/>
          <w:rtl w:val="0"/>
        </w:rPr>
        <w:t xml:space="preserve">6</w:t>
      </w:r>
      <w:r w:rsidDel="00000000" w:rsidR="00000000" w:rsidRPr="00000000">
        <w:rPr>
          <w:color w:val="1b1c1d"/>
          <w:rtl w:val="0"/>
        </w:rPr>
        <w:t xml:space="preserve">. Der Fokus liegt auf drei funktionalen Bereichen: Sprache/Kommunikation, wechselseitige soziale Interaktionen sowie restriktive, repetitive und stereotype Verhaltensweisen und Interessen </w:t>
      </w:r>
      <w:r w:rsidDel="00000000" w:rsidR="00000000" w:rsidRPr="00000000">
        <w:rPr>
          <w:color w:val="575b5f"/>
          <w:vertAlign w:val="superscript"/>
          <w:rtl w:val="0"/>
        </w:rPr>
        <w:t xml:space="preserve">6</w:t>
      </w:r>
      <w:r w:rsidDel="00000000" w:rsidR="00000000" w:rsidRPr="00000000">
        <w:rPr>
          <w:color w:val="1b1c1d"/>
          <w:rtl w:val="0"/>
        </w:rPr>
        <w:t xml:space="preserve">. Das Interview umfasst 93 Fragen, die acht Inhaltsbereiche in Bezug auf die Geschichte und das aktuelle Funktionieren der Person abdecken </w:t>
      </w:r>
      <w:r w:rsidDel="00000000" w:rsidR="00000000" w:rsidRPr="00000000">
        <w:rPr>
          <w:color w:val="575b5f"/>
          <w:vertAlign w:val="superscript"/>
          <w:rtl w:val="0"/>
        </w:rPr>
        <w:t xml:space="preserve">6</w:t>
      </w:r>
      <w:r w:rsidDel="00000000" w:rsidR="00000000" w:rsidRPr="00000000">
        <w:rPr>
          <w:color w:val="1b1c1d"/>
          <w:rtl w:val="0"/>
        </w:rPr>
        <w:t xml:space="preserve">. Das ADI-R gilt als einer der "Goldstandards" in der Autismus-Diagnostik und wird oft in Verbindung mit anderen Instrumenten wie dem ADOS-2 verwendet </w:t>
      </w:r>
      <w:r w:rsidDel="00000000" w:rsidR="00000000" w:rsidRPr="00000000">
        <w:rPr>
          <w:color w:val="575b5f"/>
          <w:vertAlign w:val="superscript"/>
          <w:rtl w:val="0"/>
        </w:rPr>
        <w:t xml:space="preserve">5</w:t>
      </w:r>
      <w:r w:rsidDel="00000000" w:rsidR="00000000" w:rsidRPr="00000000">
        <w:rPr>
          <w:color w:val="1b1c1d"/>
          <w:rtl w:val="0"/>
        </w:rPr>
        <w:t xml:space="preserve">. Da es sich auf Verhaltensweisen konzentriert, die bei nicht betroffenen Personen selten sind, liefert es eher kategoriale Ergebnisse als Skalen oder Normen </w:t>
      </w:r>
      <w:r w:rsidDel="00000000" w:rsidR="00000000" w:rsidRPr="00000000">
        <w:rPr>
          <w:color w:val="575b5f"/>
          <w:vertAlign w:val="superscript"/>
          <w:rtl w:val="0"/>
        </w:rPr>
        <w:t xml:space="preserve">9</w:t>
      </w:r>
      <w:r w:rsidDel="00000000" w:rsidR="00000000" w:rsidRPr="00000000">
        <w:rPr>
          <w:color w:val="1b1c1d"/>
          <w:rtl w:val="0"/>
        </w:rPr>
        <w:t xml:space="preserve">. Die Notwendigkeit von Informationen von Betreuern </w:t>
      </w:r>
      <w:r w:rsidDel="00000000" w:rsidR="00000000" w:rsidRPr="00000000">
        <w:rPr>
          <w:color w:val="575b5f"/>
          <w:vertAlign w:val="superscript"/>
          <w:rtl w:val="0"/>
        </w:rPr>
        <w:t xml:space="preserve">5</w:t>
      </w:r>
      <w:r w:rsidDel="00000000" w:rsidR="00000000" w:rsidRPr="00000000">
        <w:rPr>
          <w:color w:val="1b1c1d"/>
          <w:rtl w:val="0"/>
        </w:rPr>
        <w:t xml:space="preserve"> kann jedoch eine Einschränkung für Erwachsene darstellen, die möglicherweise keine leicht zugänglichen oder zuverlässigen Informanten haben, insbesondere für retrospektive Informationen über die frühe Kindheit.</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b1c1d"/>
        </w:rPr>
      </w:pPr>
      <w:r w:rsidDel="00000000" w:rsidR="00000000" w:rsidRPr="00000000">
        <w:rPr>
          <w:b w:val="1"/>
          <w:color w:val="1b1c1d"/>
          <w:rtl w:val="0"/>
        </w:rPr>
        <w:t xml:space="preserve">3.2. Autism Diagnostic Observation Schedule – Second Edition (ADOS-2) Modul 4 (und ADOS-G)</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b1c1d"/>
        </w:rPr>
      </w:pPr>
      <w:r w:rsidDel="00000000" w:rsidR="00000000" w:rsidRPr="00000000">
        <w:rPr>
          <w:color w:val="1b1c1d"/>
          <w:rtl w:val="0"/>
        </w:rPr>
        <w:t xml:space="preserve">Das ADOS-2 ist ein standardisiertes Beobachtungsinstrument, das zur direkten Beurteilung der sozialen Interaktion, Kommunikation und des Verhaltens einer Person eingesetzt wird </w:t>
      </w:r>
      <w:r w:rsidDel="00000000" w:rsidR="00000000" w:rsidRPr="00000000">
        <w:rPr>
          <w:color w:val="575b5f"/>
          <w:vertAlign w:val="superscript"/>
          <w:rtl w:val="0"/>
        </w:rPr>
        <w:t xml:space="preserve">3</w:t>
      </w:r>
      <w:r w:rsidDel="00000000" w:rsidR="00000000" w:rsidRPr="00000000">
        <w:rPr>
          <w:color w:val="1b1c1d"/>
          <w:rtl w:val="0"/>
        </w:rPr>
        <w:t xml:space="preserve">. Das passende Modul wird basierend auf dem Kommunikationsniveau und dem Alter der Person ausgewählt; Modul 4 ist für sprachlich flüssige Erwachsene konzipiert </w:t>
      </w:r>
      <w:r w:rsidDel="00000000" w:rsidR="00000000" w:rsidRPr="00000000">
        <w:rPr>
          <w:color w:val="575b5f"/>
          <w:vertAlign w:val="superscript"/>
          <w:rtl w:val="0"/>
        </w:rPr>
        <w:t xml:space="preserve">10</w:t>
      </w:r>
      <w:r w:rsidDel="00000000" w:rsidR="00000000" w:rsidRPr="00000000">
        <w:rPr>
          <w:color w:val="1b1c1d"/>
          <w:rtl w:val="0"/>
        </w:rPr>
        <w:t xml:space="preserve">. Das ADOS-2 gilt ebenfalls als "Goldstandard" für die diagnostische Beurteilung und wird oft zusammen mit dem ADI-R verwendet </w:t>
      </w:r>
      <w:r w:rsidDel="00000000" w:rsidR="00000000" w:rsidRPr="00000000">
        <w:rPr>
          <w:color w:val="575b5f"/>
          <w:vertAlign w:val="superscript"/>
          <w:rtl w:val="0"/>
        </w:rPr>
        <w:t xml:space="preserve">10</w:t>
      </w:r>
      <w:r w:rsidDel="00000000" w:rsidR="00000000" w:rsidRPr="00000000">
        <w:rPr>
          <w:color w:val="1b1c1d"/>
          <w:rtl w:val="0"/>
        </w:rPr>
        <w:t xml:space="preserve">. Es weist eine gute Sensitivität und Spezifität auf, wenn es von erfahrenen Untersuchern in Kombination mit anderen diagnostischen Informationen eingesetzt wird </w:t>
      </w:r>
      <w:r w:rsidDel="00000000" w:rsidR="00000000" w:rsidRPr="00000000">
        <w:rPr>
          <w:color w:val="575b5f"/>
          <w:vertAlign w:val="superscript"/>
          <w:rtl w:val="0"/>
        </w:rPr>
        <w:t xml:space="preserve">10</w:t>
      </w:r>
      <w:r w:rsidDel="00000000" w:rsidR="00000000" w:rsidRPr="00000000">
        <w:rPr>
          <w:color w:val="1b1c1d"/>
          <w:rtl w:val="0"/>
        </w:rPr>
        <w:t xml:space="preserve">. Die diagnostische Genauigkeit kann jedoch bei Personen mit höherer intellektueller Leistungsfähigkeit reduziert sein </w:t>
      </w:r>
      <w:r w:rsidDel="00000000" w:rsidR="00000000" w:rsidRPr="00000000">
        <w:rPr>
          <w:color w:val="575b5f"/>
          <w:vertAlign w:val="superscript"/>
          <w:rtl w:val="0"/>
        </w:rPr>
        <w:t xml:space="preserve">10</w:t>
      </w:r>
      <w:r w:rsidDel="00000000" w:rsidR="00000000" w:rsidRPr="00000000">
        <w:rPr>
          <w:color w:val="1b1c1d"/>
          <w:rtl w:val="0"/>
        </w:rPr>
        <w:t xml:space="preserve">. Es ist auch zu beachten, dass in bestimmten Populationen, wie z. B. bei Erwachsenen mit Psychosen, falsch-positive Ergebnisse auftreten können </w:t>
      </w:r>
      <w:r w:rsidDel="00000000" w:rsidR="00000000" w:rsidRPr="00000000">
        <w:rPr>
          <w:color w:val="575b5f"/>
          <w:vertAlign w:val="superscript"/>
          <w:rtl w:val="0"/>
        </w:rPr>
        <w:t xml:space="preserve">11</w:t>
      </w:r>
      <w:r w:rsidDel="00000000" w:rsidR="00000000" w:rsidRPr="00000000">
        <w:rPr>
          <w:color w:val="1b1c1d"/>
          <w:rtl w:val="0"/>
        </w:rPr>
        <w:t xml:space="preserve">. Das ADOS-G ist eine ältere Version, die sowohl für Erwachsene mit als auch ohne Lernschwierigkeiten verwendet wurde </w:t>
      </w:r>
      <w:r w:rsidDel="00000000" w:rsidR="00000000" w:rsidRPr="00000000">
        <w:rPr>
          <w:color w:val="575b5f"/>
          <w:vertAlign w:val="superscript"/>
          <w:rtl w:val="0"/>
        </w:rPr>
        <w:t xml:space="preserve">3</w:t>
      </w:r>
      <w:r w:rsidDel="00000000" w:rsidR="00000000" w:rsidRPr="00000000">
        <w:rPr>
          <w:color w:val="1b1c1d"/>
          <w:rtl w:val="0"/>
        </w:rPr>
        <w:t xml:space="preserve">. Die direkte Beobachtung im ADOS-2 </w:t>
      </w:r>
      <w:r w:rsidDel="00000000" w:rsidR="00000000" w:rsidRPr="00000000">
        <w:rPr>
          <w:color w:val="575b5f"/>
          <w:vertAlign w:val="superscript"/>
          <w:rtl w:val="0"/>
        </w:rPr>
        <w:t xml:space="preserve">5</w:t>
      </w:r>
      <w:r w:rsidDel="00000000" w:rsidR="00000000" w:rsidRPr="00000000">
        <w:rPr>
          <w:color w:val="1b1c1d"/>
          <w:rtl w:val="0"/>
        </w:rPr>
        <w:t xml:space="preserve"> kann besonders wertvoll sein, um aktuelle soziale und kommunikative Verhaltensweisen zu beurteilen und möglicherweise Aspekte zu erfassen, die in Selbstberichten oder historischen Angaben maskiert sein könnten. Allerdings kann der Kontext der Untersuchungssituation die beobachteten Verhaltensweisen beeinflussen.</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b1c1d"/>
        </w:rPr>
      </w:pPr>
      <w:r w:rsidDel="00000000" w:rsidR="00000000" w:rsidRPr="00000000">
        <w:rPr>
          <w:b w:val="1"/>
          <w:color w:val="1b1c1d"/>
          <w:rtl w:val="0"/>
        </w:rPr>
        <w:t xml:space="preserve">3.3. Diagnostic Interview for Social and Communication Disorders (DISCO)</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b1c1d"/>
        </w:rPr>
      </w:pPr>
      <w:r w:rsidDel="00000000" w:rsidR="00000000" w:rsidRPr="00000000">
        <w:rPr>
          <w:color w:val="1b1c1d"/>
          <w:rtl w:val="0"/>
        </w:rPr>
        <w:t xml:space="preserve">Das DISCO ist ein detailliertes, semistrukturiertes Interview, das darauf abzielt, ein umfassendes Bild der Fähigkeiten, Schwierigkeiten und untypischen Verhaltensweisen einer Person über die gesamte Lebensspanne hinweg zu erhalten </w:t>
      </w:r>
      <w:r w:rsidDel="00000000" w:rsidR="00000000" w:rsidRPr="00000000">
        <w:rPr>
          <w:color w:val="575b5f"/>
          <w:vertAlign w:val="superscript"/>
          <w:rtl w:val="0"/>
        </w:rPr>
        <w:t xml:space="preserve">3</w:t>
      </w:r>
      <w:r w:rsidDel="00000000" w:rsidR="00000000" w:rsidRPr="00000000">
        <w:rPr>
          <w:color w:val="1b1c1d"/>
          <w:rtl w:val="0"/>
        </w:rPr>
        <w:t xml:space="preserve">. Es ist für Personen jeden Alters und jeder Fähigkeitsstufe geeignet </w:t>
      </w:r>
      <w:r w:rsidDel="00000000" w:rsidR="00000000" w:rsidRPr="00000000">
        <w:rPr>
          <w:color w:val="575b5f"/>
          <w:vertAlign w:val="superscript"/>
          <w:rtl w:val="0"/>
        </w:rPr>
        <w:t xml:space="preserve">16</w:t>
      </w:r>
      <w:r w:rsidDel="00000000" w:rsidR="00000000" w:rsidRPr="00000000">
        <w:rPr>
          <w:color w:val="1b1c1d"/>
          <w:rtl w:val="0"/>
        </w:rPr>
        <w:t xml:space="preserve">. Der dimensionale Ansatz des DISCO zur klinischen Beschreibung, der sich auf das Muster von Fähigkeiten und Beeinträchtigungen im Zeitverlauf konzentriert, kann für die Interventionsplanung nützlicher sein als die bloße Zuweisung einer Diagnosekategorie </w:t>
      </w:r>
      <w:r w:rsidDel="00000000" w:rsidR="00000000" w:rsidRPr="00000000">
        <w:rPr>
          <w:color w:val="575b5f"/>
          <w:vertAlign w:val="superscript"/>
          <w:rtl w:val="0"/>
        </w:rPr>
        <w:t xml:space="preserve">16</w:t>
      </w:r>
      <w:r w:rsidDel="00000000" w:rsidR="00000000" w:rsidRPr="00000000">
        <w:rPr>
          <w:color w:val="1b1c1d"/>
          <w:rtl w:val="0"/>
        </w:rPr>
        <w:t xml:space="preserve">. Es sammelt Informationen über alle Aspekte der Entwicklung einer Person, nicht nur über Merkmale von ASS, und kann bei der Identifizierung von komorbiden Erkrankungen helfen </w:t>
      </w:r>
      <w:r w:rsidDel="00000000" w:rsidR="00000000" w:rsidRPr="00000000">
        <w:rPr>
          <w:color w:val="575b5f"/>
          <w:vertAlign w:val="superscript"/>
          <w:rtl w:val="0"/>
        </w:rPr>
        <w:t xml:space="preserve">16</w:t>
      </w:r>
      <w:r w:rsidDel="00000000" w:rsidR="00000000" w:rsidRPr="00000000">
        <w:rPr>
          <w:color w:val="1b1c1d"/>
          <w:rtl w:val="0"/>
        </w:rPr>
        <w:t xml:space="preserve">. Das DISCO ist auch dann nützlich, wenn keine Informationen zur Entwicklungsgeschichte von einem Informanten verfügbar sind </w:t>
      </w:r>
      <w:r w:rsidDel="00000000" w:rsidR="00000000" w:rsidRPr="00000000">
        <w:rPr>
          <w:color w:val="575b5f"/>
          <w:vertAlign w:val="superscript"/>
          <w:rtl w:val="0"/>
        </w:rPr>
        <w:t xml:space="preserve">16</w:t>
      </w:r>
      <w:r w:rsidDel="00000000" w:rsidR="00000000" w:rsidRPr="00000000">
        <w:rPr>
          <w:color w:val="1b1c1d"/>
          <w:rtl w:val="0"/>
        </w:rPr>
        <w:t xml:space="preserve">. Die Betonung einer dimensionalen und longitudinalen Betrachtung der Entwicklung einer Person </w:t>
      </w:r>
      <w:r w:rsidDel="00000000" w:rsidR="00000000" w:rsidRPr="00000000">
        <w:rPr>
          <w:color w:val="575b5f"/>
          <w:vertAlign w:val="superscript"/>
          <w:rtl w:val="0"/>
        </w:rPr>
        <w:t xml:space="preserve">16</w:t>
      </w:r>
      <w:r w:rsidDel="00000000" w:rsidR="00000000" w:rsidRPr="00000000">
        <w:rPr>
          <w:color w:val="1b1c1d"/>
          <w:rtl w:val="0"/>
        </w:rPr>
        <w:t xml:space="preserve"> ermöglicht ein ganzheitlicheres Verständnis ihres Autismus und erfasst möglicherweise die sich entwickelnde Natur autistischer Merkmale und die Auswirkungen von Lebenserfahrungen.</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b1c1d"/>
        </w:rPr>
      </w:pPr>
      <w:r w:rsidDel="00000000" w:rsidR="00000000" w:rsidRPr="00000000">
        <w:rPr>
          <w:b w:val="1"/>
          <w:color w:val="1b1c1d"/>
          <w:rtl w:val="0"/>
        </w:rPr>
        <w:t xml:space="preserve">3.4. Asperger Syndrome Diagnostic Interview (ASDI)</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color w:val="1b1c1d"/>
        </w:rPr>
      </w:pPr>
      <w:r w:rsidDel="00000000" w:rsidR="00000000" w:rsidRPr="00000000">
        <w:rPr>
          <w:color w:val="1b1c1d"/>
          <w:rtl w:val="0"/>
        </w:rPr>
        <w:t xml:space="preserve">Das ASDI ist ein strukturiertes klinisches Interview, das speziell für die Diagnose des Asperger-Syndroms (und hochfunktionierenden Autismus) entwickelt wurde </w:t>
      </w:r>
      <w:r w:rsidDel="00000000" w:rsidR="00000000" w:rsidRPr="00000000">
        <w:rPr>
          <w:color w:val="575b5f"/>
          <w:vertAlign w:val="superscript"/>
          <w:rtl w:val="0"/>
        </w:rPr>
        <w:t xml:space="preserve">3</w:t>
      </w:r>
      <w:r w:rsidDel="00000000" w:rsidR="00000000" w:rsidRPr="00000000">
        <w:rPr>
          <w:color w:val="1b1c1d"/>
          <w:rtl w:val="0"/>
        </w:rPr>
        <w:t xml:space="preserve">. Obwohl das Asperger-Syndrom im DSM-5 nicht mehr als separate Diagnosekategorie geführt wird, kann dieses Instrument weiterhin verwendet werden </w:t>
      </w:r>
      <w:r w:rsidDel="00000000" w:rsidR="00000000" w:rsidRPr="00000000">
        <w:rPr>
          <w:color w:val="575b5f"/>
          <w:vertAlign w:val="superscript"/>
          <w:rtl w:val="0"/>
        </w:rPr>
        <w:t xml:space="preserve">3</w:t>
      </w:r>
      <w:r w:rsidDel="00000000" w:rsidR="00000000" w:rsidRPr="00000000">
        <w:rPr>
          <w:color w:val="1b1c1d"/>
          <w:rtl w:val="0"/>
        </w:rPr>
        <w:t xml:space="preserve">. Es konzentriert sich auf Bereiche wie wechselseitige soziale Interaktion, eingeengte Interessen, das Beharren auf Routinen, Besonderheiten der Sprache und nonverbale Kommunikationsprobleme </w:t>
      </w:r>
      <w:r w:rsidDel="00000000" w:rsidR="00000000" w:rsidRPr="00000000">
        <w:rPr>
          <w:color w:val="575b5f"/>
          <w:vertAlign w:val="superscript"/>
          <w:rtl w:val="0"/>
        </w:rPr>
        <w:t xml:space="preserve">18</w:t>
      </w:r>
      <w:r w:rsidDel="00000000" w:rsidR="00000000" w:rsidRPr="00000000">
        <w:rPr>
          <w:color w:val="1b1c1d"/>
          <w:rtl w:val="0"/>
        </w:rPr>
        <w:t xml:space="preserve">. Vorläufige Daten deuten auf eine ausgezeichnete Interrater-Reliabilität und Test-Retest-Stabilität hin </w:t>
      </w:r>
      <w:r w:rsidDel="00000000" w:rsidR="00000000" w:rsidRPr="00000000">
        <w:rPr>
          <w:color w:val="575b5f"/>
          <w:vertAlign w:val="superscript"/>
          <w:rtl w:val="0"/>
        </w:rPr>
        <w:t xml:space="preserve">18</w:t>
      </w:r>
      <w:r w:rsidDel="00000000" w:rsidR="00000000" w:rsidRPr="00000000">
        <w:rPr>
          <w:color w:val="1b1c1d"/>
          <w:rtl w:val="0"/>
        </w:rPr>
        <w:t xml:space="preserve">. Es wurde für die Anwendung bei Informanten entwickelt, die die Person sehr gut kennen, insbesondere aus der Kindheit </w:t>
      </w:r>
      <w:r w:rsidDel="00000000" w:rsidR="00000000" w:rsidRPr="00000000">
        <w:rPr>
          <w:color w:val="575b5f"/>
          <w:vertAlign w:val="superscript"/>
          <w:rtl w:val="0"/>
        </w:rPr>
        <w:t xml:space="preserve">20</w:t>
      </w:r>
      <w:r w:rsidDel="00000000" w:rsidR="00000000" w:rsidRPr="00000000">
        <w:rPr>
          <w:color w:val="1b1c1d"/>
          <w:rtl w:val="0"/>
        </w:rPr>
        <w:t xml:space="preserve">. Der spezifische Fokus des ASDI auf die historischen Diagnosekriterien für das Asperger-Syndrom </w:t>
      </w:r>
      <w:r w:rsidDel="00000000" w:rsidR="00000000" w:rsidRPr="00000000">
        <w:rPr>
          <w:color w:val="575b5f"/>
          <w:vertAlign w:val="superscript"/>
          <w:rtl w:val="0"/>
        </w:rPr>
        <w:t xml:space="preserve">18</w:t>
      </w:r>
      <w:r w:rsidDel="00000000" w:rsidR="00000000" w:rsidRPr="00000000">
        <w:rPr>
          <w:color w:val="1b1c1d"/>
          <w:rtl w:val="0"/>
        </w:rPr>
        <w:t xml:space="preserve"> kann es besonders nützlich für Personen machen, die vermuten, dass sie diesem Profil entsprechen, oder für Forschungszwecke, die historische Trends in der Diagnose untersuchen.</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b w:val="1"/>
          <w:color w:val="1b1c1d"/>
        </w:rPr>
      </w:pPr>
      <w:r w:rsidDel="00000000" w:rsidR="00000000" w:rsidRPr="00000000">
        <w:rPr>
          <w:b w:val="1"/>
          <w:color w:val="1b1c1d"/>
          <w:rtl w:val="0"/>
        </w:rPr>
        <w:t xml:space="preserve">3.5. Adult Asperger Assessment (AAA)</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color w:val="1b1c1d"/>
        </w:rPr>
      </w:pPr>
      <w:r w:rsidDel="00000000" w:rsidR="00000000" w:rsidRPr="00000000">
        <w:rPr>
          <w:color w:val="1b1c1d"/>
          <w:rtl w:val="0"/>
        </w:rPr>
        <w:t xml:space="preserve">Das AAA ist ein Screening- und Diagnoseinstrument, das zur Identifizierung von Erwachsenen mit Asperger-Syndrom und/oder hochfunktionierendem Autismus entwickelt wurde </w:t>
      </w:r>
      <w:r w:rsidDel="00000000" w:rsidR="00000000" w:rsidRPr="00000000">
        <w:rPr>
          <w:color w:val="575b5f"/>
          <w:vertAlign w:val="superscript"/>
          <w:rtl w:val="0"/>
        </w:rPr>
        <w:t xml:space="preserve">3</w:t>
      </w:r>
      <w:r w:rsidDel="00000000" w:rsidR="00000000" w:rsidRPr="00000000">
        <w:rPr>
          <w:color w:val="1b1c1d"/>
          <w:rtl w:val="0"/>
        </w:rPr>
        <w:t xml:space="preserve">. Es umfasst drei Fragebögen: den Autism-Spectrum Quotient (AQ), den Empathy Quotient (EQ) und den Relatives Questionnaire (RQ) </w:t>
      </w:r>
      <w:r w:rsidDel="00000000" w:rsidR="00000000" w:rsidRPr="00000000">
        <w:rPr>
          <w:color w:val="575b5f"/>
          <w:vertAlign w:val="superscript"/>
          <w:rtl w:val="0"/>
        </w:rPr>
        <w:t xml:space="preserve">3</w:t>
      </w:r>
      <w:r w:rsidDel="00000000" w:rsidR="00000000" w:rsidRPr="00000000">
        <w:rPr>
          <w:color w:val="1b1c1d"/>
          <w:rtl w:val="0"/>
        </w:rPr>
        <w:t xml:space="preserve">. Personen füllen in der Regel den AQ und den EQ aus, bevor sie an einem klinischen Interview teilnehmen </w:t>
      </w:r>
      <w:r w:rsidDel="00000000" w:rsidR="00000000" w:rsidRPr="00000000">
        <w:rPr>
          <w:color w:val="575b5f"/>
          <w:vertAlign w:val="superscript"/>
          <w:rtl w:val="0"/>
        </w:rPr>
        <w:t xml:space="preserve">22</w:t>
      </w:r>
      <w:r w:rsidDel="00000000" w:rsidR="00000000" w:rsidRPr="00000000">
        <w:rPr>
          <w:color w:val="1b1c1d"/>
          <w:rtl w:val="0"/>
        </w:rPr>
        <w:t xml:space="preserve">. Das AAA verwendet strengere Diagnosekriterien für das Asperger-Syndrom als das DSM-IV, um falsch-positive Ergebnisse zu vermeiden </w:t>
      </w:r>
      <w:r w:rsidDel="00000000" w:rsidR="00000000" w:rsidRPr="00000000">
        <w:rPr>
          <w:color w:val="575b5f"/>
          <w:vertAlign w:val="superscript"/>
          <w:rtl w:val="0"/>
        </w:rPr>
        <w:t xml:space="preserve">23</w:t>
      </w:r>
      <w:r w:rsidDel="00000000" w:rsidR="00000000" w:rsidRPr="00000000">
        <w:rPr>
          <w:color w:val="1b1c1d"/>
          <w:rtl w:val="0"/>
        </w:rPr>
        <w:t xml:space="preserve">. Es handelt sich um ein elektronisches, datengestütztes und computergestütztes Auswertungstool </w:t>
      </w:r>
      <w:r w:rsidDel="00000000" w:rsidR="00000000" w:rsidRPr="00000000">
        <w:rPr>
          <w:color w:val="575b5f"/>
          <w:vertAlign w:val="superscript"/>
          <w:rtl w:val="0"/>
        </w:rPr>
        <w:t xml:space="preserve">23</w:t>
      </w:r>
      <w:r w:rsidDel="00000000" w:rsidR="00000000" w:rsidRPr="00000000">
        <w:rPr>
          <w:color w:val="1b1c1d"/>
          <w:rtl w:val="0"/>
        </w:rPr>
        <w:t xml:space="preserve">. Die Kombination aus Selbstberichtsfragebögen (AQ, EQ) mit Berichten von Informanten (RQ) und einem klinischen Interview im AAA </w:t>
      </w:r>
      <w:r w:rsidDel="00000000" w:rsidR="00000000" w:rsidRPr="00000000">
        <w:rPr>
          <w:color w:val="575b5f"/>
          <w:vertAlign w:val="superscript"/>
          <w:rtl w:val="0"/>
        </w:rPr>
        <w:t xml:space="preserve">22</w:t>
      </w:r>
      <w:r w:rsidDel="00000000" w:rsidR="00000000" w:rsidRPr="00000000">
        <w:rPr>
          <w:color w:val="1b1c1d"/>
          <w:rtl w:val="0"/>
        </w:rPr>
        <w:t xml:space="preserve"> bietet einen vielschichtigen Beurteilungsansatz, der möglicherweise verschiedene Aspekte autistischer Merkmale aus unterschiedlichen Perspektiven erfasst.</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b w:val="1"/>
          <w:color w:val="1b1c1d"/>
        </w:rPr>
      </w:pPr>
      <w:r w:rsidDel="00000000" w:rsidR="00000000" w:rsidRPr="00000000">
        <w:rPr>
          <w:b w:val="1"/>
          <w:color w:val="1b1c1d"/>
          <w:rtl w:val="0"/>
        </w:rPr>
        <w:t xml:space="preserve">4. Screening-Fragebögen für autistische Merkmale bei Erwachsenen</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color w:val="1b1c1d"/>
        </w:rPr>
      </w:pPr>
      <w:r w:rsidDel="00000000" w:rsidR="00000000" w:rsidRPr="00000000">
        <w:rPr>
          <w:color w:val="1b1c1d"/>
          <w:rtl w:val="0"/>
        </w:rPr>
        <w:t xml:space="preserve">Screening-Fragebögen werden oft selbstständig ausgefüllt und können Personen helfen, potenzielle autistische Merkmale zu erkennen und zu entscheiden, ob sie eine professionelle Beurteilung in Anspruch nehmen sollten </w:t>
      </w:r>
      <w:r w:rsidDel="00000000" w:rsidR="00000000" w:rsidRPr="00000000">
        <w:rPr>
          <w:color w:val="575b5f"/>
          <w:vertAlign w:val="superscript"/>
          <w:rtl w:val="0"/>
        </w:rPr>
        <w:t xml:space="preserve">1</w:t>
      </w:r>
      <w:r w:rsidDel="00000000" w:rsidR="00000000" w:rsidRPr="00000000">
        <w:rPr>
          <w:color w:val="1b1c1d"/>
          <w:rtl w:val="0"/>
        </w:rPr>
        <w:t xml:space="preserve">. Es ist wichtig zu beachten, dass diese Instrumente nicht zur Diagnose gedacht sind, sondern vielmehr auf die Möglichkeit von Autismus hinweisen </w:t>
      </w:r>
      <w:r w:rsidDel="00000000" w:rsidR="00000000" w:rsidRPr="00000000">
        <w:rPr>
          <w:color w:val="575b5f"/>
          <w:vertAlign w:val="superscript"/>
          <w:rtl w:val="0"/>
        </w:rPr>
        <w:t xml:space="preserve">1</w:t>
      </w:r>
      <w:r w:rsidDel="00000000" w:rsidR="00000000" w:rsidRPr="00000000">
        <w:rPr>
          <w:color w:val="1b1c1d"/>
          <w:rtl w:val="0"/>
        </w:rPr>
        <w:t xml:space="preserve">.</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b w:val="1"/>
          <w:color w:val="1b1c1d"/>
        </w:rPr>
      </w:pPr>
      <w:r w:rsidDel="00000000" w:rsidR="00000000" w:rsidRPr="00000000">
        <w:rPr>
          <w:b w:val="1"/>
          <w:color w:val="1b1c1d"/>
          <w:rtl w:val="0"/>
        </w:rPr>
        <w:t xml:space="preserve">4.1. Autism-Spectrum Quotient (AQ) und Short Autism-Spectrum Quotient (AQ-10)</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color w:val="1b1c1d"/>
        </w:rPr>
      </w:pPr>
      <w:r w:rsidDel="00000000" w:rsidR="00000000" w:rsidRPr="00000000">
        <w:rPr>
          <w:color w:val="1b1c1d"/>
          <w:rtl w:val="0"/>
        </w:rPr>
        <w:t xml:space="preserve">Der AQ ist ein 50-Fragen umfassender Selbstberichtsfragebogen zur Messung autistischer Merkmale bei Jugendlichen und Erwachsenen ab 16 Jahren mit einem IQ über 80 </w:t>
      </w:r>
      <w:r w:rsidDel="00000000" w:rsidR="00000000" w:rsidRPr="00000000">
        <w:rPr>
          <w:color w:val="575b5f"/>
          <w:vertAlign w:val="superscript"/>
          <w:rtl w:val="0"/>
        </w:rPr>
        <w:t xml:space="preserve">1</w:t>
      </w:r>
      <w:r w:rsidDel="00000000" w:rsidR="00000000" w:rsidRPr="00000000">
        <w:rPr>
          <w:color w:val="1b1c1d"/>
          <w:rtl w:val="0"/>
        </w:rPr>
        <w:t xml:space="preserve">. Er besteht aus fünf Subskalen: soziale Fähigkeiten, Aufmerksamkeitswechsel, Detailgenauigkeit, Kommunikation und Vorstellungskraft </w:t>
      </w:r>
      <w:r w:rsidDel="00000000" w:rsidR="00000000" w:rsidRPr="00000000">
        <w:rPr>
          <w:color w:val="575b5f"/>
          <w:vertAlign w:val="superscript"/>
          <w:rtl w:val="0"/>
        </w:rPr>
        <w:t xml:space="preserve">29</w:t>
      </w:r>
      <w:r w:rsidDel="00000000" w:rsidR="00000000" w:rsidRPr="00000000">
        <w:rPr>
          <w:color w:val="1b1c1d"/>
          <w:rtl w:val="0"/>
        </w:rPr>
        <w:t xml:space="preserve">. Höhere Punktzahlen deuten auf eine höhere Wahrscheinlichkeit für autistische Merkmale hin </w:t>
      </w:r>
      <w:r w:rsidDel="00000000" w:rsidR="00000000" w:rsidRPr="00000000">
        <w:rPr>
          <w:color w:val="575b5f"/>
          <w:vertAlign w:val="superscript"/>
          <w:rtl w:val="0"/>
        </w:rPr>
        <w:t xml:space="preserve">1</w:t>
      </w:r>
      <w:r w:rsidDel="00000000" w:rsidR="00000000" w:rsidRPr="00000000">
        <w:rPr>
          <w:color w:val="1b1c1d"/>
          <w:rtl w:val="0"/>
        </w:rPr>
        <w:t xml:space="preserve">. Es gibt Schwellenwerte für die Gesamtpunktzahl sowie Durchschnittswerte für neurotypische Männer und Frauen </w:t>
      </w:r>
      <w:r w:rsidDel="00000000" w:rsidR="00000000" w:rsidRPr="00000000">
        <w:rPr>
          <w:color w:val="575b5f"/>
          <w:vertAlign w:val="superscript"/>
          <w:rtl w:val="0"/>
        </w:rPr>
        <w:t xml:space="preserve">25</w:t>
      </w:r>
      <w:r w:rsidDel="00000000" w:rsidR="00000000" w:rsidRPr="00000000">
        <w:rPr>
          <w:color w:val="1b1c1d"/>
          <w:rtl w:val="0"/>
        </w:rPr>
        <w:t xml:space="preserve">. Eine kürzere, 10 Fragen umfassende Version (AQ-10) wird für das erste Screening verwendet </w:t>
      </w:r>
      <w:r w:rsidDel="00000000" w:rsidR="00000000" w:rsidRPr="00000000">
        <w:rPr>
          <w:color w:val="575b5f"/>
          <w:vertAlign w:val="superscript"/>
          <w:rtl w:val="0"/>
        </w:rPr>
        <w:t xml:space="preserve">1</w:t>
      </w:r>
      <w:r w:rsidDel="00000000" w:rsidR="00000000" w:rsidRPr="00000000">
        <w:rPr>
          <w:color w:val="1b1c1d"/>
          <w:rtl w:val="0"/>
        </w:rPr>
        <w:t xml:space="preserve">, wobei jedoch Vorsicht geboten ist, da sie weniger präzise ist als der vollständige AQ </w:t>
      </w:r>
      <w:r w:rsidDel="00000000" w:rsidR="00000000" w:rsidRPr="00000000">
        <w:rPr>
          <w:color w:val="575b5f"/>
          <w:vertAlign w:val="superscript"/>
          <w:rtl w:val="0"/>
        </w:rPr>
        <w:t xml:space="preserve">27</w:t>
      </w:r>
      <w:r w:rsidDel="00000000" w:rsidR="00000000" w:rsidRPr="00000000">
        <w:rPr>
          <w:color w:val="1b1c1d"/>
          <w:rtl w:val="0"/>
        </w:rPr>
        <w:t xml:space="preserve">. Die weite Verbreitung und Verfügbarkeit des AQ </w:t>
      </w:r>
      <w:r w:rsidDel="00000000" w:rsidR="00000000" w:rsidRPr="00000000">
        <w:rPr>
          <w:color w:val="575b5f"/>
          <w:vertAlign w:val="superscript"/>
          <w:rtl w:val="0"/>
        </w:rPr>
        <w:t xml:space="preserve">29</w:t>
      </w:r>
      <w:r w:rsidDel="00000000" w:rsidR="00000000" w:rsidRPr="00000000">
        <w:rPr>
          <w:color w:val="1b1c1d"/>
          <w:rtl w:val="0"/>
        </w:rPr>
        <w:t xml:space="preserve"> machen ihn zu einem zugänglichen ersten Screening-Instrument. Die Ergebnisse sollten jedoch vorsichtig interpretiert und nicht als Diagnose betrachtet werden, da sie auf Selbstberichten beruhen und durch Masking beeinflusst werden können </w:t>
      </w:r>
      <w:r w:rsidDel="00000000" w:rsidR="00000000" w:rsidRPr="00000000">
        <w:rPr>
          <w:color w:val="575b5f"/>
          <w:vertAlign w:val="superscript"/>
          <w:rtl w:val="0"/>
        </w:rPr>
        <w:t xml:space="preserve">25</w:t>
      </w:r>
      <w:r w:rsidDel="00000000" w:rsidR="00000000" w:rsidRPr="00000000">
        <w:rPr>
          <w:color w:val="1b1c1d"/>
          <w:rtl w:val="0"/>
        </w:rPr>
        <w:t xml:space="preserve">.</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b w:val="1"/>
          <w:color w:val="1b1c1d"/>
        </w:rPr>
      </w:pPr>
      <w:r w:rsidDel="00000000" w:rsidR="00000000" w:rsidRPr="00000000">
        <w:rPr>
          <w:b w:val="1"/>
          <w:color w:val="1b1c1d"/>
          <w:rtl w:val="0"/>
        </w:rPr>
        <w:t xml:space="preserve">4.2. Ritvo Autism Asperger Diagnostic Scale – Revised (RAADS-R) und RAADS-14</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color w:val="1b1c1d"/>
        </w:rPr>
      </w:pPr>
      <w:r w:rsidDel="00000000" w:rsidR="00000000" w:rsidRPr="00000000">
        <w:rPr>
          <w:color w:val="1b1c1d"/>
          <w:rtl w:val="0"/>
        </w:rPr>
        <w:t xml:space="preserve">Der RAADS-R ist ein 80 Fragen umfassender Selbstberichtsfragebogen, der für Erwachsene ohne intellektuelle Beeinträchtigung entwickelt wurde, um autistische Merkmale zu identifizieren, wobei der Schwerpunkt auf internen Erfahrungen liegt </w:t>
      </w:r>
      <w:r w:rsidDel="00000000" w:rsidR="00000000" w:rsidRPr="00000000">
        <w:rPr>
          <w:color w:val="575b5f"/>
          <w:vertAlign w:val="superscript"/>
          <w:rtl w:val="0"/>
        </w:rPr>
        <w:t xml:space="preserve">3</w:t>
      </w:r>
      <w:r w:rsidDel="00000000" w:rsidR="00000000" w:rsidRPr="00000000">
        <w:rPr>
          <w:color w:val="1b1c1d"/>
          <w:rtl w:val="0"/>
        </w:rPr>
        <w:t xml:space="preserve">. Er umfasst vier Subskalen: Probleme mit sozialer Bezogenheit, eingeengte Interessen, Sprache und sensomotorische Aspekte </w:t>
      </w:r>
      <w:r w:rsidDel="00000000" w:rsidR="00000000" w:rsidRPr="00000000">
        <w:rPr>
          <w:color w:val="575b5f"/>
          <w:vertAlign w:val="superscript"/>
          <w:rtl w:val="0"/>
        </w:rPr>
        <w:t xml:space="preserve">34</w:t>
      </w:r>
      <w:r w:rsidDel="00000000" w:rsidR="00000000" w:rsidRPr="00000000">
        <w:rPr>
          <w:color w:val="1b1c1d"/>
          <w:rtl w:val="0"/>
        </w:rPr>
        <w:t xml:space="preserve">. Es gibt einen Punktbereich und einen Cut-off-Wert, der auf möglichen Autismus hindeutet </w:t>
      </w:r>
      <w:r w:rsidDel="00000000" w:rsidR="00000000" w:rsidRPr="00000000">
        <w:rPr>
          <w:color w:val="575b5f"/>
          <w:vertAlign w:val="superscript"/>
          <w:rtl w:val="0"/>
        </w:rPr>
        <w:t xml:space="preserve">25</w:t>
      </w:r>
      <w:r w:rsidDel="00000000" w:rsidR="00000000" w:rsidRPr="00000000">
        <w:rPr>
          <w:color w:val="1b1c1d"/>
          <w:rtl w:val="0"/>
        </w:rPr>
        <w:t xml:space="preserve">. Er ist wirksam bei der Unterscheidung von Autismus und anderen Erkrankungen wie bipolarer Störung, PTBS und sozialer Angst </w:t>
      </w:r>
      <w:r w:rsidDel="00000000" w:rsidR="00000000" w:rsidRPr="00000000">
        <w:rPr>
          <w:color w:val="575b5f"/>
          <w:vertAlign w:val="superscript"/>
          <w:rtl w:val="0"/>
        </w:rPr>
        <w:t xml:space="preserve">25</w:t>
      </w:r>
      <w:r w:rsidDel="00000000" w:rsidR="00000000" w:rsidRPr="00000000">
        <w:rPr>
          <w:color w:val="1b1c1d"/>
          <w:rtl w:val="0"/>
        </w:rPr>
        <w:t xml:space="preserve">. Es existiert auch eine kürzere, 14 Fragen umfassende Version (RAADS-14) </w:t>
      </w:r>
      <w:r w:rsidDel="00000000" w:rsidR="00000000" w:rsidRPr="00000000">
        <w:rPr>
          <w:color w:val="575b5f"/>
          <w:vertAlign w:val="superscript"/>
          <w:rtl w:val="0"/>
        </w:rPr>
        <w:t xml:space="preserve">25</w:t>
      </w:r>
      <w:r w:rsidDel="00000000" w:rsidR="00000000" w:rsidRPr="00000000">
        <w:rPr>
          <w:color w:val="1b1c1d"/>
          <w:rtl w:val="0"/>
        </w:rPr>
        <w:t xml:space="preserve">. Der Fokus des RAADS-R auf interne Erfahrungen </w:t>
      </w:r>
      <w:r w:rsidDel="00000000" w:rsidR="00000000" w:rsidRPr="00000000">
        <w:rPr>
          <w:color w:val="575b5f"/>
          <w:vertAlign w:val="superscript"/>
          <w:rtl w:val="0"/>
        </w:rPr>
        <w:t xml:space="preserve">25</w:t>
      </w:r>
      <w:r w:rsidDel="00000000" w:rsidR="00000000" w:rsidRPr="00000000">
        <w:rPr>
          <w:color w:val="1b1c1d"/>
          <w:rtl w:val="0"/>
        </w:rPr>
        <w:t xml:space="preserve"> kann besonders wertvoll sein, um autistische Personen zu identifizieren, die stark maskieren, da er über beobachtbare Verhaltensweisen hinausgeht.</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b w:val="1"/>
          <w:color w:val="1b1c1d"/>
        </w:rPr>
      </w:pPr>
      <w:r w:rsidDel="00000000" w:rsidR="00000000" w:rsidRPr="00000000">
        <w:rPr>
          <w:b w:val="1"/>
          <w:color w:val="1b1c1d"/>
          <w:rtl w:val="0"/>
        </w:rPr>
        <w:t xml:space="preserve">4.3. Camouflaging Autistic Traits Questionnaire (CAT-Q)</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color w:val="1b1c1d"/>
        </w:rPr>
      </w:pPr>
      <w:r w:rsidDel="00000000" w:rsidR="00000000" w:rsidRPr="00000000">
        <w:rPr>
          <w:color w:val="1b1c1d"/>
          <w:rtl w:val="0"/>
        </w:rPr>
        <w:t xml:space="preserve">Der CAT-Q ist ein 25 Fragen umfassendes Selbstberichtsinstrument, das die Anwendung von Camouflaging-Strategien (Masking) zur Anpassung an oder zum Verbergen autistisch anmutender Merkmale in sozialen Interaktionen erfasst </w:t>
      </w:r>
      <w:r w:rsidDel="00000000" w:rsidR="00000000" w:rsidRPr="00000000">
        <w:rPr>
          <w:color w:val="575b5f"/>
          <w:vertAlign w:val="superscript"/>
          <w:rtl w:val="0"/>
        </w:rPr>
        <w:t xml:space="preserve">4</w:t>
      </w:r>
      <w:r w:rsidDel="00000000" w:rsidR="00000000" w:rsidRPr="00000000">
        <w:rPr>
          <w:color w:val="1b1c1d"/>
          <w:rtl w:val="0"/>
        </w:rPr>
        <w:t xml:space="preserve">. Er umfasst drei Subskalen: Kompensation, Masking und Assimilation </w:t>
      </w:r>
      <w:r w:rsidDel="00000000" w:rsidR="00000000" w:rsidRPr="00000000">
        <w:rPr>
          <w:color w:val="575b5f"/>
          <w:vertAlign w:val="superscript"/>
          <w:rtl w:val="0"/>
        </w:rPr>
        <w:t xml:space="preserve">25</w:t>
      </w:r>
      <w:r w:rsidDel="00000000" w:rsidR="00000000" w:rsidRPr="00000000">
        <w:rPr>
          <w:color w:val="1b1c1d"/>
          <w:rtl w:val="0"/>
        </w:rPr>
        <w:t xml:space="preserve">. Höhere Punktzahlen deuten auf eine stärkere Anwendung von Camouflaging-Strategien hin </w:t>
      </w:r>
      <w:r w:rsidDel="00000000" w:rsidR="00000000" w:rsidRPr="00000000">
        <w:rPr>
          <w:color w:val="575b5f"/>
          <w:vertAlign w:val="superscript"/>
          <w:rtl w:val="0"/>
        </w:rPr>
        <w:t xml:space="preserve">38</w:t>
      </w:r>
      <w:r w:rsidDel="00000000" w:rsidR="00000000" w:rsidRPr="00000000">
        <w:rPr>
          <w:color w:val="1b1c1d"/>
          <w:rtl w:val="0"/>
        </w:rPr>
        <w:t xml:space="preserve">. Er ist relevant für die Identifizierung von Autismus bei Frauen und gender-diversen Personen, die aufgrund von Masking möglicherweise unterdiagnostiziert oder fehldiagnostiziert werden </w:t>
      </w:r>
      <w:r w:rsidDel="00000000" w:rsidR="00000000" w:rsidRPr="00000000">
        <w:rPr>
          <w:color w:val="575b5f"/>
          <w:vertAlign w:val="superscript"/>
          <w:rtl w:val="0"/>
        </w:rPr>
        <w:t xml:space="preserve">38</w:t>
      </w:r>
      <w:r w:rsidDel="00000000" w:rsidR="00000000" w:rsidRPr="00000000">
        <w:rPr>
          <w:color w:val="1b1c1d"/>
          <w:rtl w:val="0"/>
        </w:rPr>
        <w:t xml:space="preserve">. Es ist jedoch zu beachten, dass hohe Masking-Werte auch mit anderen Erkrankungen wie sozialer Angst verbunden sein können </w:t>
      </w:r>
      <w:r w:rsidDel="00000000" w:rsidR="00000000" w:rsidRPr="00000000">
        <w:rPr>
          <w:color w:val="575b5f"/>
          <w:vertAlign w:val="superscript"/>
          <w:rtl w:val="0"/>
        </w:rPr>
        <w:t xml:space="preserve">25</w:t>
      </w:r>
      <w:r w:rsidDel="00000000" w:rsidR="00000000" w:rsidRPr="00000000">
        <w:rPr>
          <w:color w:val="1b1c1d"/>
          <w:rtl w:val="0"/>
        </w:rPr>
        <w:t xml:space="preserve">. Der CAT-Q thematisiert direkt das kritische Thema des Maskings bei der Diagnose von Autismus im Erwachsenenalter </w:t>
      </w:r>
      <w:r w:rsidDel="00000000" w:rsidR="00000000" w:rsidRPr="00000000">
        <w:rPr>
          <w:color w:val="575b5f"/>
          <w:vertAlign w:val="superscript"/>
          <w:rtl w:val="0"/>
        </w:rPr>
        <w:t xml:space="preserve">38</w:t>
      </w:r>
      <w:r w:rsidDel="00000000" w:rsidR="00000000" w:rsidRPr="00000000">
        <w:rPr>
          <w:color w:val="1b1c1d"/>
          <w:rtl w:val="0"/>
        </w:rPr>
        <w:t xml:space="preserve"> und liefert wertvolle Informationen über die Bemühungen einer Person, neurotypisch zu erscheinen, was die Ergebnisse anderer Autismus-Beurteilungen beeinflussen kann.</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b w:val="1"/>
          <w:color w:val="1b1c1d"/>
        </w:rPr>
      </w:pPr>
      <w:r w:rsidDel="00000000" w:rsidR="00000000" w:rsidRPr="00000000">
        <w:rPr>
          <w:b w:val="1"/>
          <w:color w:val="1b1c1d"/>
          <w:rtl w:val="0"/>
        </w:rPr>
        <w:t xml:space="preserve">4.4. Modified Girls Questionnaire for Autism Spectrum Condition (GQ-ASC)</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color w:val="1b1c1d"/>
        </w:rPr>
      </w:pPr>
      <w:r w:rsidDel="00000000" w:rsidR="00000000" w:rsidRPr="00000000">
        <w:rPr>
          <w:color w:val="1b1c1d"/>
          <w:rtl w:val="0"/>
        </w:rPr>
        <w:t xml:space="preserve">Der GQ-ASC ist ein Screening-Fragebogen, der speziell zur Identifizierung von Verhaltensweisen und Fähigkeiten bei Frauen entwickelt wurde, die mit Autismus in Verbindung gebracht werden können </w:t>
      </w:r>
      <w:r w:rsidDel="00000000" w:rsidR="00000000" w:rsidRPr="00000000">
        <w:rPr>
          <w:color w:val="575b5f"/>
          <w:vertAlign w:val="superscript"/>
          <w:rtl w:val="0"/>
        </w:rPr>
        <w:t xml:space="preserve">25</w:t>
      </w:r>
      <w:r w:rsidDel="00000000" w:rsidR="00000000" w:rsidRPr="00000000">
        <w:rPr>
          <w:color w:val="1b1c1d"/>
          <w:rtl w:val="0"/>
        </w:rPr>
        <w:t xml:space="preserve">. Er umfasst 21 Fragen zu Bereichen wie soziale Kommunikation, Interessen und sensorische Sensitivitäten </w:t>
      </w:r>
      <w:r w:rsidDel="00000000" w:rsidR="00000000" w:rsidRPr="00000000">
        <w:rPr>
          <w:color w:val="575b5f"/>
          <w:vertAlign w:val="superscript"/>
          <w:rtl w:val="0"/>
        </w:rPr>
        <w:t xml:space="preserve">32</w:t>
      </w:r>
      <w:r w:rsidDel="00000000" w:rsidR="00000000" w:rsidRPr="00000000">
        <w:rPr>
          <w:color w:val="1b1c1d"/>
          <w:rtl w:val="0"/>
        </w:rPr>
        <w:t xml:space="preserve">. Es gibt Punktbereiche und deren Interpretation hinsichtlich der Wahrscheinlichkeit autistischer Merkmale </w:t>
      </w:r>
      <w:r w:rsidDel="00000000" w:rsidR="00000000" w:rsidRPr="00000000">
        <w:rPr>
          <w:color w:val="575b5f"/>
          <w:vertAlign w:val="superscript"/>
          <w:rtl w:val="0"/>
        </w:rPr>
        <w:t xml:space="preserve">42</w:t>
      </w:r>
      <w:r w:rsidDel="00000000" w:rsidR="00000000" w:rsidRPr="00000000">
        <w:rPr>
          <w:color w:val="1b1c1d"/>
          <w:rtl w:val="0"/>
        </w:rPr>
        <w:t xml:space="preserve">. Der GQ-ASC berücksichtigt die potenziellen Geschlechtsunterschiede in der Präsentation von Autismus </w:t>
      </w:r>
      <w:r w:rsidDel="00000000" w:rsidR="00000000" w:rsidRPr="00000000">
        <w:rPr>
          <w:color w:val="575b5f"/>
          <w:vertAlign w:val="superscript"/>
          <w:rtl w:val="0"/>
        </w:rPr>
        <w:t xml:space="preserve">32</w:t>
      </w:r>
      <w:r w:rsidDel="00000000" w:rsidR="00000000" w:rsidRPr="00000000">
        <w:rPr>
          <w:color w:val="1b1c1d"/>
          <w:rtl w:val="0"/>
        </w:rPr>
        <w:t xml:space="preserve"> und zielt darauf ab, die Erkennung bei Frauen zu verbessern, die möglicherweise andere Verhaltensmuster aufweisen als Männer.</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b w:val="1"/>
          <w:color w:val="1b1c1d"/>
        </w:rPr>
      </w:pPr>
      <w:r w:rsidDel="00000000" w:rsidR="00000000" w:rsidRPr="00000000">
        <w:rPr>
          <w:b w:val="1"/>
          <w:color w:val="1b1c1d"/>
          <w:rtl w:val="0"/>
        </w:rPr>
        <w:t xml:space="preserve">4.5. Adult Repetitive Behaviors Questionnaire-2 (RBQ-2A)</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color w:val="1b1c1d"/>
        </w:rPr>
      </w:pPr>
      <w:r w:rsidDel="00000000" w:rsidR="00000000" w:rsidRPr="00000000">
        <w:rPr>
          <w:color w:val="1b1c1d"/>
          <w:rtl w:val="0"/>
        </w:rPr>
        <w:t xml:space="preserve">Der RBQ-2A ist ein Selbstberichtsfragebogen zur Beurteilung repetitiver und restriktiver Verhaltensweisen, einem Kernsymptom von Autismus, bei Erwachsenen </w:t>
      </w:r>
      <w:r w:rsidDel="00000000" w:rsidR="00000000" w:rsidRPr="00000000">
        <w:rPr>
          <w:color w:val="575b5f"/>
          <w:vertAlign w:val="superscript"/>
          <w:rtl w:val="0"/>
        </w:rPr>
        <w:t xml:space="preserve">1</w:t>
      </w:r>
      <w:r w:rsidDel="00000000" w:rsidR="00000000" w:rsidRPr="00000000">
        <w:rPr>
          <w:color w:val="1b1c1d"/>
          <w:rtl w:val="0"/>
        </w:rPr>
        <w:t xml:space="preserve">. Er besteht aus 20 Fragen, die das Beharren auf Gleichheit und repetitive motorische Verhaltensweisen abdecken </w:t>
      </w:r>
      <w:r w:rsidDel="00000000" w:rsidR="00000000" w:rsidRPr="00000000">
        <w:rPr>
          <w:color w:val="575b5f"/>
          <w:vertAlign w:val="superscript"/>
          <w:rtl w:val="0"/>
        </w:rPr>
        <w:t xml:space="preserve">46</w:t>
      </w:r>
      <w:r w:rsidDel="00000000" w:rsidR="00000000" w:rsidRPr="00000000">
        <w:rPr>
          <w:color w:val="1b1c1d"/>
          <w:rtl w:val="0"/>
        </w:rPr>
        <w:t xml:space="preserve">. Die Auswertung der Punktzahl gibt Hinweise auf die Wahrscheinlichkeit von Autismus </w:t>
      </w:r>
      <w:r w:rsidDel="00000000" w:rsidR="00000000" w:rsidRPr="00000000">
        <w:rPr>
          <w:color w:val="575b5f"/>
          <w:vertAlign w:val="superscript"/>
          <w:rtl w:val="0"/>
        </w:rPr>
        <w:t xml:space="preserve">45</w:t>
      </w:r>
      <w:r w:rsidDel="00000000" w:rsidR="00000000" w:rsidRPr="00000000">
        <w:rPr>
          <w:color w:val="1b1c1d"/>
          <w:rtl w:val="0"/>
        </w:rPr>
        <w:t xml:space="preserve">. Es ist wichtig zu beachten, dass repetitive Verhaltensweisen auch mit anderen Erkrankungen wie Zwangsstörungen und dem Tourette-Syndrom verbunden sein können </w:t>
      </w:r>
      <w:r w:rsidDel="00000000" w:rsidR="00000000" w:rsidRPr="00000000">
        <w:rPr>
          <w:color w:val="575b5f"/>
          <w:vertAlign w:val="superscript"/>
          <w:rtl w:val="0"/>
        </w:rPr>
        <w:t xml:space="preserve">45</w:t>
      </w:r>
      <w:r w:rsidDel="00000000" w:rsidR="00000000" w:rsidRPr="00000000">
        <w:rPr>
          <w:color w:val="1b1c1d"/>
          <w:rtl w:val="0"/>
        </w:rPr>
        <w:t xml:space="preserve">. Der RBQ-2A bietet eine fokussierte Beurteilung eines spezifischen Kernbereichs von Autismus (repetitive Verhaltensweisen), was besonders hilfreich sein kann, um die sensorischen und Verhaltensmuster einer Person zu verstehen.</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b w:val="1"/>
          <w:color w:val="1b1c1d"/>
        </w:rPr>
      </w:pPr>
      <w:r w:rsidDel="00000000" w:rsidR="00000000" w:rsidRPr="00000000">
        <w:rPr>
          <w:b w:val="1"/>
          <w:color w:val="1b1c1d"/>
          <w:rtl w:val="0"/>
        </w:rPr>
        <w:t xml:space="preserve">5. Wichtige Überlegungen bei der Autismus-Beurteilung im Erwachsenenalter</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rPr>
          <w:color w:val="1b1c1d"/>
        </w:rPr>
      </w:pPr>
      <w:r w:rsidDel="00000000" w:rsidR="00000000" w:rsidRPr="00000000">
        <w:rPr>
          <w:color w:val="1b1c1d"/>
          <w:rtl w:val="0"/>
        </w:rPr>
        <w:t xml:space="preserve">Es ist entscheidend, die Unterscheidung zwischen Screening-Instrumenten und diagnostischen Beurteilungen zu verstehen. Screening-Instrumente können auf die Möglichkeit von Autismus hinweisen und Personen bei der Entscheidung helfen, ob sie professionelle Hilfe suchen sollten. Diagnostische Beurteilungen hingegen sind umfassende Evaluationen, die von ausgebildeten Fachleuten durchgeführt werden, um festzustellen, ob eine Person die Diagnosekriterien für ASS erfüllt.</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rPr>
          <w:color w:val="1b1c1d"/>
        </w:rPr>
      </w:pPr>
      <w:r w:rsidDel="00000000" w:rsidR="00000000" w:rsidRPr="00000000">
        <w:rPr>
          <w:color w:val="1b1c1d"/>
          <w:rtl w:val="0"/>
        </w:rPr>
        <w:t xml:space="preserve">Das Masking (soziale Camouflage) spielt eine wichtige Rolle bei Autismus im Erwachsenenalter, insbesondere bei Frauen und Personen mit höherer kognitiver Funktion. Masking kann zu Unter- oder Fehldiagnosen führen, da Betroffene lernen können, ihre autistischen Merkmale in sozialen Situationen zu verbergen. Die Bedeutung von Instrumenten wie dem CAT-Q zur Beurteilung von Masking-Verhaltensweisen ist daher hervorzuheben.</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lineRule="auto"/>
        <w:rPr>
          <w:color w:val="1b1c1d"/>
        </w:rPr>
      </w:pPr>
      <w:r w:rsidDel="00000000" w:rsidR="00000000" w:rsidRPr="00000000">
        <w:rPr>
          <w:color w:val="1b1c1d"/>
          <w:rtl w:val="0"/>
        </w:rPr>
        <w:t xml:space="preserve">Für eine genaue Diagnose ist eine umfassende Evaluation unerlässlich. Diese umfasst in der Regel eine Kombination aus klinischen Interviews, standardisierten Beurteilungen (wie ADI-R und ADOS-2) sowie die Berücksichtigung der Entwicklungsgeschichte und des aktuellen Funktionierens der Person. Es gibt keinen einzelnen medizinischen Test (wie einen Bluttest) für Autismus </w:t>
      </w:r>
      <w:r w:rsidDel="00000000" w:rsidR="00000000" w:rsidRPr="00000000">
        <w:rPr>
          <w:color w:val="575b5f"/>
          <w:vertAlign w:val="superscript"/>
          <w:rtl w:val="0"/>
        </w:rPr>
        <w:t xml:space="preserve">1</w:t>
      </w:r>
      <w:r w:rsidDel="00000000" w:rsidR="00000000" w:rsidRPr="00000000">
        <w:rPr>
          <w:color w:val="1b1c1d"/>
          <w:rtl w:val="0"/>
        </w:rPr>
        <w:t xml:space="preserve">. Es ist wichtig, sich für eine formelle Diagnose an qualifizierte Fachleute wie Psychiater oder Psychologen zu wenden </w:t>
      </w:r>
      <w:r w:rsidDel="00000000" w:rsidR="00000000" w:rsidRPr="00000000">
        <w:rPr>
          <w:color w:val="575b5f"/>
          <w:vertAlign w:val="superscript"/>
          <w:rtl w:val="0"/>
        </w:rPr>
        <w:t xml:space="preserve">1</w:t>
      </w:r>
      <w:r w:rsidDel="00000000" w:rsidR="00000000" w:rsidRPr="00000000">
        <w:rPr>
          <w:color w:val="1b1c1d"/>
          <w:rtl w:val="0"/>
        </w:rPr>
        <w:t xml:space="preserve">. Das Zusammenspiel von Masking und diagnostischen Instrumenten </w:t>
      </w:r>
      <w:r w:rsidDel="00000000" w:rsidR="00000000" w:rsidRPr="00000000">
        <w:rPr>
          <w:color w:val="575b5f"/>
          <w:vertAlign w:val="superscript"/>
          <w:rtl w:val="0"/>
        </w:rPr>
        <w:t xml:space="preserve">25</w:t>
      </w:r>
      <w:r w:rsidDel="00000000" w:rsidR="00000000" w:rsidRPr="00000000">
        <w:rPr>
          <w:color w:val="1b1c1d"/>
          <w:rtl w:val="0"/>
        </w:rPr>
        <w:t xml:space="preserve"> ist ein kritischer Aspekt bei der Autismus-Beurteilung im Erwachsenenalter. Kliniker müssen sich des Maskings bewusst sein und Instrumente einsetzen, die helfen können, Personen zu identifizieren, die sonst möglicherweise die diagnostischen Schwellenwerte in Standardmessungen nicht erreichen würden.</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lineRule="auto"/>
        <w:rPr>
          <w:b w:val="1"/>
          <w:color w:val="1b1c1d"/>
        </w:rPr>
      </w:pPr>
      <w:r w:rsidDel="00000000" w:rsidR="00000000" w:rsidRPr="00000000">
        <w:rPr>
          <w:b w:val="1"/>
          <w:color w:val="1b1c1d"/>
          <w:rtl w:val="0"/>
        </w:rPr>
        <w:t xml:space="preserve">6. Zusammenfassende Tabelle: Diagnoseinstrumente für Autismus bei Erwachsenen</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b w:val="1"/>
          <w:color w:val="1b1c1d"/>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b w:val="1"/>
          <w:color w:val="1b1c1d"/>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b w:val="1"/>
          <w:color w:val="1b1c1d"/>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b w:val="1"/>
          <w:color w:val="1b1c1d"/>
        </w:rPr>
      </w:pPr>
      <w:r w:rsidDel="00000000" w:rsidR="00000000" w:rsidRPr="00000000">
        <w:rPr>
          <w:rtl w:val="0"/>
        </w:rPr>
      </w:r>
    </w:p>
    <w:tbl>
      <w:tblPr>
        <w:tblStyle w:val="Table1"/>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560"/>
        <w:gridCol w:w="1560"/>
        <w:gridCol w:w="1560"/>
        <w:gridCol w:w="1560"/>
        <w:gridCol w:w="1560"/>
        <w:gridCol w:w="1560"/>
        <w:tblGridChange w:id="0">
          <w:tblGrid>
            <w:gridCol w:w="1560"/>
            <w:gridCol w:w="1560"/>
            <w:gridCol w:w="1560"/>
            <w:gridCol w:w="1560"/>
            <w:gridCol w:w="1560"/>
            <w:gridCol w:w="156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120" w:before="120" w:lineRule="auto"/>
              <w:rPr>
                <w:b w:val="1"/>
                <w:color w:val="1b1c1d"/>
                <w:shd w:fill="auto" w:val="clear"/>
              </w:rPr>
            </w:pPr>
            <w:r w:rsidDel="00000000" w:rsidR="00000000" w:rsidRPr="00000000">
              <w:rPr>
                <w:b w:val="1"/>
                <w:color w:val="1b1c1d"/>
                <w:shd w:fill="auto" w:val="clear"/>
                <w:rtl w:val="0"/>
              </w:rPr>
              <w:t xml:space="preserve">Name des Instruments</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120" w:before="120" w:lineRule="auto"/>
              <w:rPr>
                <w:b w:val="1"/>
                <w:color w:val="1b1c1d"/>
                <w:shd w:fill="auto" w:val="clear"/>
              </w:rPr>
            </w:pPr>
            <w:r w:rsidDel="00000000" w:rsidR="00000000" w:rsidRPr="00000000">
              <w:rPr>
                <w:b w:val="1"/>
                <w:color w:val="1b1c1d"/>
                <w:shd w:fill="auto" w:val="clear"/>
                <w:rtl w:val="0"/>
              </w:rPr>
              <w:t xml:space="preserve">Typ</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120" w:before="120" w:lineRule="auto"/>
              <w:rPr>
                <w:b w:val="1"/>
                <w:color w:val="1b1c1d"/>
                <w:shd w:fill="auto" w:val="clear"/>
              </w:rPr>
            </w:pPr>
            <w:r w:rsidDel="00000000" w:rsidR="00000000" w:rsidRPr="00000000">
              <w:rPr>
                <w:b w:val="1"/>
                <w:color w:val="1b1c1d"/>
                <w:shd w:fill="auto" w:val="clear"/>
                <w:rtl w:val="0"/>
              </w:rPr>
              <w:t xml:space="preserve">Administration</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120" w:before="120" w:lineRule="auto"/>
              <w:rPr>
                <w:b w:val="1"/>
                <w:color w:val="1b1c1d"/>
                <w:shd w:fill="auto" w:val="clear"/>
              </w:rPr>
            </w:pPr>
            <w:r w:rsidDel="00000000" w:rsidR="00000000" w:rsidRPr="00000000">
              <w:rPr>
                <w:b w:val="1"/>
                <w:color w:val="1b1c1d"/>
                <w:shd w:fill="auto" w:val="clear"/>
                <w:rtl w:val="0"/>
              </w:rPr>
              <w:t xml:space="preserve">Fokusbereiche</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120" w:before="120" w:lineRule="auto"/>
              <w:rPr>
                <w:b w:val="1"/>
                <w:color w:val="1b1c1d"/>
                <w:shd w:fill="auto" w:val="clear"/>
              </w:rPr>
            </w:pPr>
            <w:r w:rsidDel="00000000" w:rsidR="00000000" w:rsidRPr="00000000">
              <w:rPr>
                <w:b w:val="1"/>
                <w:color w:val="1b1c1d"/>
                <w:shd w:fill="auto" w:val="clear"/>
                <w:rtl w:val="0"/>
              </w:rPr>
              <w:t xml:space="preserve">Zielgruppe</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120" w:before="120" w:lineRule="auto"/>
              <w:rPr>
                <w:b w:val="1"/>
                <w:color w:val="1b1c1d"/>
                <w:shd w:fill="auto" w:val="clear"/>
              </w:rPr>
            </w:pPr>
            <w:r w:rsidDel="00000000" w:rsidR="00000000" w:rsidRPr="00000000">
              <w:rPr>
                <w:b w:val="1"/>
                <w:color w:val="1b1c1d"/>
                <w:shd w:fill="auto" w:val="clear"/>
                <w:rtl w:val="0"/>
              </w:rPr>
              <w:t xml:space="preserve">Wichtige Merkmale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Autism-Spectrum Quotient (AQ)</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Screening</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Selbstbericht</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Soziale Fähigkeiten, Aufmerksamkeitswechsel, Detailgenauigkeit, Kommunikation, Vorstellungskraft</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Erwachsene (16+) mit IQ &gt; 80</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50 Fragen, weit verbreitet, kurze Version (AQ-10) verfügbar</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Ritvo Autism Asperger Diagnostic Scale – Revised (RAADS-R)</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Screening</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Selbstbericht</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Soziale Bezogenheit, eingeengte Interessen, Sprache, sensomotorische Aspekte</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Erwachsene ohne intellektuelle Beeinträchtigung</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80 Fragen, Fokus auf interne Erfahrungen, kürzere Version (RAADS-14) verfügbar</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Camouflaging Autistic Traits Questionnaire (CAT-Q)</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Screening</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Selbstbericht</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Kompensation, Masking, Assimilation</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Erwachsene (16+)</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25 Fragen, misst Camouflaging-Strategien</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Modified Girls Questionnaire for Autism Spectrum Condition (GQ-ASC)</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Screening</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Selbstbericht</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Soziale Kommunikation, Interessen, sensorische Sensitivitäten</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Erwachsene Frauen</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21 Fragen, speziell für Frauen entwickelt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Adult Repetitive Behaviors Questionnaire-2 (RBQ-2A)</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Screening</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Selbstbericht</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Repetitive und restriktive Verhaltensweisen</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Erwachsene</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20 Fragen, fokussiert auf Kernsymptom</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Autism Diagnostic Interview – Revised (ADI-R)</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Diagnostisch</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Interview mit Betreuer</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Sprache/Kommunikation, soziale Interaktionen, repetitive Verhaltensweisen</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Erwachsene (mentales Alter &gt; 2 Jahre)</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Strukturiertes Interview, "Goldstandard", basiert auf Entwicklungsgeschichte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Autism Diagnostic Observation Schedule – Second Edition (ADOS-2) Modul 4</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Diagnostisch</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Beobachtung</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Soziale Interaktion, Kommunikation, Verhalten</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Sprachlich flüssige Erwachsene</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Standardisierte Beobachtung, "Goldstandard"</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Diagnostic Interview for Social and Communication Disorders (DISCO)</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Diagnostisch</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Semistrukturiertes Interview</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Umfassendes Bild von Fähigkeiten und Schwierigkeiten</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Erwachsene (alle Alters- und Fähigkeitsstufen)</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Dimensionaler Ansatz, berücksichtigt gesamte Lebensspanne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Asperger Syndrome Diagnostic Interview (ASDI)</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Diagnostisch</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Strukturiertes Interview mit Informant</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Soziale Interaktion, eingeengte Interessen, Routinen, Sprache, nonverbale Kommunikation</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Erwachsene (Informant mit Kenntnis der Kindheit erforderlich)</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Speziell für Asperger-Syndrom (historische Kriterien)</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Adult Asperger Assessment (AAA)</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Screening &amp; Diagnostisch</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Selbstbericht (AQ, EQ) &amp; Interview &amp; Informantenbericht (RQ)</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Autistische Merkmale, Empathie</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Erwachsene mit Verdacht auf Asperger-Syndrom/hochfunktionierenden Autismus</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spacing w:after="120" w:before="120" w:lineRule="auto"/>
              <w:rPr>
                <w:color w:val="1b1c1d"/>
                <w:shd w:fill="auto" w:val="clear"/>
              </w:rPr>
            </w:pPr>
            <w:r w:rsidDel="00000000" w:rsidR="00000000" w:rsidRPr="00000000">
              <w:rPr>
                <w:color w:val="1b1c1d"/>
                <w:shd w:fill="auto" w:val="clear"/>
                <w:rtl w:val="0"/>
              </w:rPr>
              <w:t xml:space="preserve">Kombination aus Fragebögen und Interview, strengere Kriterien als DSM-IV</w:t>
            </w:r>
          </w:p>
        </w:tc>
      </w:tr>
    </w:tbl>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spacing w:after="240" w:lineRule="auto"/>
        <w:rPr>
          <w:b w:val="1"/>
          <w:color w:val="1b1c1d"/>
        </w:rPr>
      </w:pPr>
      <w:r w:rsidDel="00000000" w:rsidR="00000000" w:rsidRPr="00000000">
        <w:rPr>
          <w:b w:val="1"/>
          <w:color w:val="1b1c1d"/>
          <w:rtl w:val="0"/>
        </w:rPr>
        <w:t xml:space="preserve">7. Schlussfolgerung</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spacing w:after="255" w:lineRule="auto"/>
        <w:rPr>
          <w:color w:val="1b1c1d"/>
        </w:rPr>
      </w:pPr>
      <w:r w:rsidDel="00000000" w:rsidR="00000000" w:rsidRPr="00000000">
        <w:rPr>
          <w:color w:val="1b1c1d"/>
          <w:rtl w:val="0"/>
        </w:rPr>
        <w:t xml:space="preserve">Zusammenfassend lässt sich festhalten, dass Screening-Instrumente zwar hilfreich für die Selbstidentifizierung und die Entscheidung, ob professionelle Hilfe gesucht werden soll, sein können, eine formelle Diagnose von Autismus bei Erwachsenen jedoch eine umfassende Beurteilung durch qualifizierte Kliniker erfordert. Die verschiedenen diagnostischen Instrumente spielen in diesem Prozess eine wichtige Rolle, da jedes einzigartige Informationen über die autistischen Merkmale und Erfahrungen einer Person liefert. Eine genaue Diagnose ist von entscheidender Bedeutung, um autistischen Erwachsenen den Zugang zu angemessener Unterstützung und Ressourcen zu ermöglichen.</w:t>
      </w:r>
    </w:p>
    <w:p w:rsidR="00000000" w:rsidDel="00000000" w:rsidP="00000000" w:rsidRDefault="00000000" w:rsidRPr="00000000" w14:paraId="0000007A">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Referenzen</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1. Autism Screening for Adults | Autism Resources - Songbird Therapy, Zugriff am März 17, 2025, </w:t>
      </w:r>
      <w:hyperlink r:id="rId6">
        <w:r w:rsidDel="00000000" w:rsidR="00000000" w:rsidRPr="00000000">
          <w:rPr>
            <w:color w:val="0000ee"/>
            <w:u w:val="single"/>
            <w:rtl w:val="0"/>
          </w:rPr>
          <w:t xml:space="preserve">https://www.songbirdcare.com/articles/autism-screening-for-adults-methods-and-process</w:t>
        </w:r>
      </w:hyperlink>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2. Autism screening, Zugriff am März 17, 2025, </w:t>
      </w:r>
      <w:hyperlink r:id="rId7">
        <w:r w:rsidDel="00000000" w:rsidR="00000000" w:rsidRPr="00000000">
          <w:rPr>
            <w:color w:val="0000ee"/>
            <w:u w:val="single"/>
            <w:rtl w:val="0"/>
          </w:rPr>
          <w:t xml:space="preserve">https://www.autismspeaks.org/autism-screening</w:t>
        </w:r>
      </w:hyperlink>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3. Criteria and tools used in an autism assessment - National Autistic Society, Zugriff am März 17, 2025, </w:t>
      </w:r>
      <w:hyperlink r:id="rId8">
        <w:r w:rsidDel="00000000" w:rsidR="00000000" w:rsidRPr="00000000">
          <w:rPr>
            <w:color w:val="0000ee"/>
            <w:u w:val="single"/>
            <w:rtl w:val="0"/>
          </w:rPr>
          <w:t xml:space="preserve">https://www.autism.org.uk/advice-and-guidance/topics/diagnosis/assessment-and-diagnosis/criteria-and-tools-used-in-an-autism-assessment</w:t>
        </w:r>
      </w:hyperlink>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4. Tests and Screening Options for Adult Autism Diagnosis - Psych Central, Zugriff am März 17, 2025, </w:t>
      </w:r>
      <w:hyperlink r:id="rId9">
        <w:r w:rsidDel="00000000" w:rsidR="00000000" w:rsidRPr="00000000">
          <w:rPr>
            <w:color w:val="0000ee"/>
            <w:u w:val="single"/>
            <w:rtl w:val="0"/>
          </w:rPr>
          <w:t xml:space="preserve">https://psychcentral.com/autism/how-to-get-tested-for-autism-as-an-adult</w:t>
        </w:r>
      </w:hyperlink>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5. What Are the 4 Main Tests for Autism? - Empower Behavioral Health, Zugriff am März 17, 2025, </w:t>
      </w:r>
      <w:hyperlink r:id="rId10">
        <w:r w:rsidDel="00000000" w:rsidR="00000000" w:rsidRPr="00000000">
          <w:rPr>
            <w:color w:val="0000ee"/>
            <w:u w:val="single"/>
            <w:rtl w:val="0"/>
          </w:rPr>
          <w:t xml:space="preserve">https://www.empowerbh.com/blog/what-are-the-4-main-tests-for-autism/</w:t>
        </w:r>
      </w:hyperlink>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6. ADI-R - Autism Diagnostic Interview, Revised | Pearson Clinical Assessment UK, Zugriff am März 17, 2025, </w:t>
      </w:r>
      <w:hyperlink r:id="rId11">
        <w:r w:rsidDel="00000000" w:rsidR="00000000" w:rsidRPr="00000000">
          <w:rPr>
            <w:color w:val="0000ee"/>
            <w:u w:val="single"/>
            <w:rtl w:val="0"/>
          </w:rPr>
          <w:t xml:space="preserve">https://www.pearsonclinical.co.uk/store/ukassessments/en/Store/Professional-Assessments/Behaviour/Autism/Autism-Diagnostic-Interview%2C-Revised/p/P100009201.html</w:t>
        </w:r>
      </w:hyperlink>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7. Autism Diagnostic Interview – Revised (ADI-R) - Annabelle Psychology, Zugriff am März 17, 2025, </w:t>
      </w:r>
      <w:hyperlink r:id="rId12">
        <w:r w:rsidDel="00000000" w:rsidR="00000000" w:rsidRPr="00000000">
          <w:rPr>
            <w:color w:val="0000ee"/>
            <w:u w:val="single"/>
            <w:rtl w:val="0"/>
          </w:rPr>
          <w:t xml:space="preserve">https://www.annabellepsychology.com/iq-testing-autism-diagnostic-interview-revised-adir</w:t>
        </w:r>
      </w:hyperlink>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8. Autism Diagnostic Interview, Revised - PAR, Inc., Zugriff am März 17, 2025, </w:t>
      </w:r>
      <w:hyperlink r:id="rId13">
        <w:r w:rsidDel="00000000" w:rsidR="00000000" w:rsidRPr="00000000">
          <w:rPr>
            <w:color w:val="0000ee"/>
            <w:u w:val="single"/>
            <w:rtl w:val="0"/>
          </w:rPr>
          <w:t xml:space="preserve">https://www.parinc.com/products/adi-r</w:t>
        </w:r>
      </w:hyperlink>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9. (ADI®-R) Autism Diagnostic Interview, Revised - WPS, Zugriff am März 17, 2025, </w:t>
      </w:r>
      <w:hyperlink r:id="rId14">
        <w:r w:rsidDel="00000000" w:rsidR="00000000" w:rsidRPr="00000000">
          <w:rPr>
            <w:color w:val="0000ee"/>
            <w:u w:val="single"/>
            <w:rtl w:val="0"/>
          </w:rPr>
          <w:t xml:space="preserve">https://www.wpspublish.com/adi-r-autism-diagnostic-interviewrevised.html</w:t>
        </w:r>
      </w:hyperlink>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10. NAIT Guide to using ADOS-2 with adults Frequently asked questions: - ThirdSpace, Zugriff am März 17, 2025, </w:t>
      </w:r>
      <w:hyperlink r:id="rId15">
        <w:r w:rsidDel="00000000" w:rsidR="00000000" w:rsidRPr="00000000">
          <w:rPr>
            <w:color w:val="0000ee"/>
            <w:u w:val="single"/>
            <w:rtl w:val="0"/>
          </w:rPr>
          <w:t xml:space="preserve">https://www.thirdspace.scot/wp-content/uploads/2022/12/NAIT-Guide-to-Using-ADOS-with-adults-FAQs-2022.pdf</w:t>
        </w:r>
      </w:hyperlink>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11. The Accuracy of the ADOS-2 in Identifying Autism among Adults with Complex Psychiatric Conditions - PMC, Zugriff am März 17, 2025, </w:t>
      </w:r>
      <w:hyperlink r:id="rId16">
        <w:r w:rsidDel="00000000" w:rsidR="00000000" w:rsidRPr="00000000">
          <w:rPr>
            <w:color w:val="0000ee"/>
            <w:u w:val="single"/>
            <w:rtl w:val="0"/>
          </w:rPr>
          <w:t xml:space="preserve">https://pmc.ncbi.nlm.nih.gov/articles/PMC5813679/</w:t>
        </w:r>
      </w:hyperlink>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12. Demystifying Ados Testing for Autism: What You Need to Know - Apex ABA Therapy, Zugriff am März 17, 2025, </w:t>
      </w:r>
      <w:hyperlink r:id="rId17">
        <w:r w:rsidDel="00000000" w:rsidR="00000000" w:rsidRPr="00000000">
          <w:rPr>
            <w:color w:val="0000ee"/>
            <w:u w:val="single"/>
            <w:rtl w:val="0"/>
          </w:rPr>
          <w:t xml:space="preserve">https://www.apexaba.com/blog/ados-testing-for-autism</w:t>
        </w:r>
      </w:hyperlink>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13. The Autism Diagnostic Observation Schedule, Module 4: Revised Algorithm and Standardized Severity Scores - PMC, Zugriff am März 17, 2025, </w:t>
      </w:r>
      <w:hyperlink r:id="rId18">
        <w:r w:rsidDel="00000000" w:rsidR="00000000" w:rsidRPr="00000000">
          <w:rPr>
            <w:color w:val="0000ee"/>
            <w:u w:val="single"/>
            <w:rtl w:val="0"/>
          </w:rPr>
          <w:t xml:space="preserve">https://pmc.ncbi.nlm.nih.gov/articles/PMC4104252/</w:t>
        </w:r>
      </w:hyperlink>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14. What is Diagnostic Interview for Social and Communication Disorders? - Goally, Zugriff am März 17, 2025, </w:t>
      </w:r>
      <w:hyperlink r:id="rId19">
        <w:r w:rsidDel="00000000" w:rsidR="00000000" w:rsidRPr="00000000">
          <w:rPr>
            <w:color w:val="0000ee"/>
            <w:u w:val="single"/>
            <w:rtl w:val="0"/>
          </w:rPr>
          <w:t xml:space="preserve">https://getgoally.com/blog/neurodiversopedia/what-is-diagnostic-interview-for-social-and-communication-disorders/</w:t>
        </w:r>
      </w:hyperlink>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15. [PDF] Diagnostic Interview for Social and Communication Disorders - Semantic Scholar, Zugriff am März 17, 2025, </w:t>
      </w:r>
      <w:hyperlink r:id="rId20">
        <w:r w:rsidDel="00000000" w:rsidR="00000000" w:rsidRPr="00000000">
          <w:rPr>
            <w:color w:val="0000ee"/>
            <w:u w:val="single"/>
            <w:rtl w:val="0"/>
          </w:rPr>
          <w:t xml:space="preserve">https://www.semanticscholar.org/paper/Diagnostic-interview-for-social-and-communication-Leekam/65d244e382e38fa93767986923c5b9e12b0bce00</w:t>
        </w:r>
      </w:hyperlink>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16. The DISCO training - National Autistic Society, Zugriff am März 17, 2025, </w:t>
      </w:r>
      <w:hyperlink r:id="rId21">
        <w:r w:rsidDel="00000000" w:rsidR="00000000" w:rsidRPr="00000000">
          <w:rPr>
            <w:color w:val="0000ee"/>
            <w:u w:val="single"/>
            <w:rtl w:val="0"/>
          </w:rPr>
          <w:t xml:space="preserve">https://www.autism.org.uk/what-we-do/autism-know-how/training/sector-specific-training/the-disco-training</w:t>
        </w:r>
      </w:hyperlink>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17. The Diagnostic Interview for Social and Communication Disorders: background, inter-rater reliability and clinical use - PubMed, Zugriff am März 17, 2025, </w:t>
      </w:r>
      <w:hyperlink r:id="rId22">
        <w:r w:rsidDel="00000000" w:rsidR="00000000" w:rsidRPr="00000000">
          <w:rPr>
            <w:color w:val="0000ee"/>
            <w:u w:val="single"/>
            <w:rtl w:val="0"/>
          </w:rPr>
          <w:t xml:space="preserve">https://pubmed.ncbi.nlm.nih.gov/11944874/</w:t>
        </w:r>
      </w:hyperlink>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18. (PDF) The Asperger Syndrome (and High-Functioning Autism) Diagnostic Interview (ASDI): A Preliminary Study of a New Structured Clinical Interview - ResearchGate, Zugriff am März 17, 2025, </w:t>
      </w:r>
      <w:hyperlink r:id="rId23">
        <w:r w:rsidDel="00000000" w:rsidR="00000000" w:rsidRPr="00000000">
          <w:rPr>
            <w:color w:val="0000ee"/>
            <w:u w:val="single"/>
            <w:rtl w:val="0"/>
          </w:rPr>
          <w:t xml:space="preserve">https://www.researchgate.net/publication/11647430_The_Asperger_Syndrome_and_High-Functioning_Autism_Diagnostic_Interview_ASDI_A_Preliminary_Study_of_a_New_Structured_Clinical_Interview</w:t>
        </w:r>
      </w:hyperlink>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19. Royal College of Psychiatrists Diagnostic Interview Guide for the Assessment of Adults with Autism Spectrum Disorder (ASD) - Choice Forum, Zugriff am März 17, 2025, </w:t>
      </w:r>
      <w:hyperlink r:id="rId24">
        <w:r w:rsidDel="00000000" w:rsidR="00000000" w:rsidRPr="00000000">
          <w:rPr>
            <w:color w:val="0000ee"/>
            <w:u w:val="single"/>
            <w:rtl w:val="0"/>
          </w:rPr>
          <w:t xml:space="preserve">https://www.choiceforum.org/docs/asdin.pdf</w:t>
        </w:r>
      </w:hyperlink>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20. The Asperger Syndrome (and high-functioning autism) Diagnostic Interview (ASDI): a preliminary study of a - CiteSeerX, Zugriff am März 17, 2025, </w:t>
      </w:r>
      <w:hyperlink r:id="rId25">
        <w:r w:rsidDel="00000000" w:rsidR="00000000" w:rsidRPr="00000000">
          <w:rPr>
            <w:color w:val="0000ee"/>
            <w:u w:val="single"/>
            <w:rtl w:val="0"/>
          </w:rPr>
          <w:t xml:space="preserve">https://citeseerx.ist.psu.edu/document?repid=rep1&amp;type=pdf&amp;doi=cdac05f00cc2a0c65027ac3a53c494bec594013e</w:t>
        </w:r>
      </w:hyperlink>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21. How useful are the Adult Asperger Assessment and AQ-10 within an adult clinical population of all intellectual abilities? - Leeds &amp; York Partnership NHS Foundation Trust, Zugriff am März 17, 2025, </w:t>
      </w:r>
      <w:hyperlink r:id="rId26">
        <w:r w:rsidDel="00000000" w:rsidR="00000000" w:rsidRPr="00000000">
          <w:rPr>
            <w:color w:val="0000ee"/>
            <w:u w:val="single"/>
            <w:rtl w:val="0"/>
          </w:rPr>
          <w:t xml:space="preserve">https://www.leedsandyorkpft.nhs.uk/our-services/wp-content/uploads/sites/2/2018/01/How-useful-are-the-Adult-Asperger-Assessment-and-AQ-10-within-an-adult-clinical-population-of-all-intellectual-abilities.pdf</w:t>
        </w:r>
      </w:hyperlink>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22. Name of Tool Adult Asperger Assessment (AAA) Category Responsivity Issues (Awaiting Validation) Author / Publisher Baron-Cohen a, Zugriff am März 17, 2025, </w:t>
      </w:r>
      <w:hyperlink r:id="rId27">
        <w:r w:rsidDel="00000000" w:rsidR="00000000" w:rsidRPr="00000000">
          <w:rPr>
            <w:color w:val="0000ee"/>
            <w:u w:val="single"/>
            <w:rtl w:val="0"/>
          </w:rPr>
          <w:t xml:space="preserve">https://www.rma.scot/wp-content/uploads/2023/01/Adult-Asperger-Assessment-AAA.pdf</w:t>
        </w:r>
      </w:hyperlink>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23. The Adult Asperger Assessment (AAA): a diagnostic method - PubMed, Zugriff am März 17, 2025, </w:t>
      </w:r>
      <w:hyperlink r:id="rId28">
        <w:r w:rsidDel="00000000" w:rsidR="00000000" w:rsidRPr="00000000">
          <w:rPr>
            <w:color w:val="0000ee"/>
            <w:u w:val="single"/>
            <w:rtl w:val="0"/>
          </w:rPr>
          <w:t xml:space="preserve">https://pubmed.ncbi.nlm.nih.gov/16331530/</w:t>
        </w:r>
      </w:hyperlink>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24. The Adult Asperger Assessment (AAA): A Diagnostic Method - GitHub Pages, Zugriff am März 17, 2025, </w:t>
      </w:r>
      <w:hyperlink r:id="rId29">
        <w:r w:rsidDel="00000000" w:rsidR="00000000" w:rsidRPr="00000000">
          <w:rPr>
            <w:color w:val="0000ee"/>
            <w:u w:val="single"/>
            <w:rtl w:val="0"/>
          </w:rPr>
          <w:t xml:space="preserve">https://benoitanastay.github.io/asd_test/AAA.pdf</w:t>
        </w:r>
      </w:hyperlink>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25. Screening Overview - Adult Autism Assessment, Zugriff am März 17, 2025, </w:t>
      </w:r>
      <w:hyperlink r:id="rId30">
        <w:r w:rsidDel="00000000" w:rsidR="00000000" w:rsidRPr="00000000">
          <w:rPr>
            <w:color w:val="0000ee"/>
            <w:u w:val="single"/>
            <w:rtl w:val="0"/>
          </w:rPr>
          <w:t xml:space="preserve">https://www.adult-autism-assessment.com/screening-tools</w:t>
        </w:r>
      </w:hyperlink>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26. Autism tests | Embrace Autism, Zugriff am März 17, 2025, </w:t>
      </w:r>
      <w:hyperlink r:id="rId31">
        <w:r w:rsidDel="00000000" w:rsidR="00000000" w:rsidRPr="00000000">
          <w:rPr>
            <w:color w:val="0000ee"/>
            <w:u w:val="single"/>
            <w:rtl w:val="0"/>
          </w:rPr>
          <w:t xml:space="preserve">https://embrace-autism.com/autism-tests/</w:t>
        </w:r>
      </w:hyperlink>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27. Screening Tests and Tools for Autism in Adulthood - AIDE Canada, Zugriff am März 17, 2025, </w:t>
      </w:r>
      <w:hyperlink r:id="rId32">
        <w:r w:rsidDel="00000000" w:rsidR="00000000" w:rsidRPr="00000000">
          <w:rPr>
            <w:color w:val="0000ee"/>
            <w:u w:val="single"/>
            <w:rtl w:val="0"/>
          </w:rPr>
          <w:t xml:space="preserve">https://aidecanada.ca/resources/learn/asd-id-core-knowledge/screening-tests-and-tools-for-autism-in-adulthood-examples-and-cautions</w:t>
        </w:r>
      </w:hyperlink>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28. Best Online Autism Tests, Zugriff am März 17, 2025, </w:t>
      </w:r>
      <w:hyperlink r:id="rId33">
        <w:r w:rsidDel="00000000" w:rsidR="00000000" w:rsidRPr="00000000">
          <w:rPr>
            <w:color w:val="0000ee"/>
            <w:u w:val="single"/>
            <w:rtl w:val="0"/>
          </w:rPr>
          <w:t xml:space="preserve">https://www.thriveautismcoaching.com/post/best-online-autism-tests</w:t>
        </w:r>
      </w:hyperlink>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29. Autism Spectrum Quotient (AQ) - NovoPsych, Zugriff am März 17, 2025, </w:t>
      </w:r>
      <w:hyperlink r:id="rId34">
        <w:r w:rsidDel="00000000" w:rsidR="00000000" w:rsidRPr="00000000">
          <w:rPr>
            <w:color w:val="0000ee"/>
            <w:u w:val="single"/>
            <w:rtl w:val="0"/>
          </w:rPr>
          <w:t xml:space="preserve">https://novopsych.com.au/assessments/diagnosis/autism-spectrum-quotient/</w:t>
        </w:r>
      </w:hyperlink>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30. Autism Spectrum Quotient - Golden Care Therapy, Zugriff am März 17, 2025, </w:t>
      </w:r>
      <w:hyperlink r:id="rId35">
        <w:r w:rsidDel="00000000" w:rsidR="00000000" w:rsidRPr="00000000">
          <w:rPr>
            <w:color w:val="0000ee"/>
            <w:u w:val="single"/>
            <w:rtl w:val="0"/>
          </w:rPr>
          <w:t xml:space="preserve">https://goldencaretherapy.com/autism-spectrum-quotient/</w:t>
        </w:r>
      </w:hyperlink>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31. Autism Spectrum Quotient (AQ) - Psychology Tools, Zugriff am März 17, 2025, </w:t>
      </w:r>
      <w:hyperlink r:id="rId36">
        <w:r w:rsidDel="00000000" w:rsidR="00000000" w:rsidRPr="00000000">
          <w:rPr>
            <w:color w:val="0000ee"/>
            <w:u w:val="single"/>
            <w:rtl w:val="0"/>
          </w:rPr>
          <w:t xml:space="preserve">https://psychology-tools.com/test/autism-spectrum-quotient</w:t>
        </w:r>
      </w:hyperlink>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32. Signs &amp; Symptoms of Autism in Adults - Mastermind Behavior Services, Zugriff am März 17, 2025, </w:t>
      </w:r>
      <w:hyperlink r:id="rId37">
        <w:r w:rsidDel="00000000" w:rsidR="00000000" w:rsidRPr="00000000">
          <w:rPr>
            <w:color w:val="0000ee"/>
            <w:u w:val="single"/>
            <w:rtl w:val="0"/>
          </w:rPr>
          <w:t xml:space="preserve">https://www.mastermindbehavior.com/post/signs-and-symptoms-of-autism-in-adults</w:t>
        </w:r>
      </w:hyperlink>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33. Autism Spectrum Quotient Children's Version (AQ-Child) - NovoPsych, Zugriff am März 17, 2025, </w:t>
      </w:r>
      <w:hyperlink r:id="rId38">
        <w:r w:rsidDel="00000000" w:rsidR="00000000" w:rsidRPr="00000000">
          <w:rPr>
            <w:color w:val="0000ee"/>
            <w:u w:val="single"/>
            <w:rtl w:val="0"/>
          </w:rPr>
          <w:t xml:space="preserve">https://novopsych.com.au/assessments/diagnosis/autism-spectrum-quotient-child/</w:t>
        </w:r>
      </w:hyperlink>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34. Ritvo Autism Asperger Diagnostic Scale – Revised (RAADS-R) - NovoPsych, Zugriff am März 17, 2025, </w:t>
      </w:r>
      <w:hyperlink r:id="rId39">
        <w:r w:rsidDel="00000000" w:rsidR="00000000" w:rsidRPr="00000000">
          <w:rPr>
            <w:color w:val="0000ee"/>
            <w:u w:val="single"/>
            <w:rtl w:val="0"/>
          </w:rPr>
          <w:t xml:space="preserve">https://novopsych.com.au/assessments/diagnosis/ritvo-autism-asperger-diagnostic-scale-revised-raads-r/</w:t>
        </w:r>
      </w:hyperlink>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35. The Ritvo Autism Asperger Diagnostic Scale-Revised (RAADS-R): A Scale to Assist the Diagnosis of Autism Spectrum Disorder in Adults: An International Validation Study - PMC, Zugriff am März 17, 2025, </w:t>
      </w:r>
      <w:hyperlink r:id="rId40">
        <w:r w:rsidDel="00000000" w:rsidR="00000000" w:rsidRPr="00000000">
          <w:rPr>
            <w:color w:val="0000ee"/>
            <w:u w:val="single"/>
            <w:rtl w:val="0"/>
          </w:rPr>
          <w:t xml:space="preserve">https://pmc.ncbi.nlm.nih.gov/articles/PMC3134766/</w:t>
        </w:r>
      </w:hyperlink>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36. RAADS-R Test: Ritvo Autism Asperger Diagnostic Scale-Revised - ABA Centers of America, Zugriff am März 17, 2025, </w:t>
      </w:r>
      <w:hyperlink r:id="rId41">
        <w:r w:rsidDel="00000000" w:rsidR="00000000" w:rsidRPr="00000000">
          <w:rPr>
            <w:color w:val="0000ee"/>
            <w:u w:val="single"/>
            <w:rtl w:val="0"/>
          </w:rPr>
          <w:t xml:space="preserve">https://www.abacenters.com/raads-r-test-ritvo-autism-asperger-diagnostic-scale-revised/</w:t>
        </w:r>
      </w:hyperlink>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37. The Swedish Version of the Ritvo Autism and Asperger Diagnostic Scale: Revised (RAADS-R). A Validation Study of a Rating Scale for Adults - PMC, Zugriff am März 17, 2025, </w:t>
      </w:r>
      <w:hyperlink r:id="rId42">
        <w:r w:rsidDel="00000000" w:rsidR="00000000" w:rsidRPr="00000000">
          <w:rPr>
            <w:color w:val="0000ee"/>
            <w:u w:val="single"/>
            <w:rtl w:val="0"/>
          </w:rPr>
          <w:t xml:space="preserve">https://pmc.ncbi.nlm.nih.gov/articles/PMC3217140/</w:t>
        </w:r>
      </w:hyperlink>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38. Camouflaging Autistic Traits Questionnaire (CAT-Q) NovoPsych Review Paper, Zugriff am März 17, 2025, </w:t>
      </w:r>
      <w:hyperlink r:id="rId43">
        <w:r w:rsidDel="00000000" w:rsidR="00000000" w:rsidRPr="00000000">
          <w:rPr>
            <w:color w:val="0000ee"/>
            <w:u w:val="single"/>
            <w:rtl w:val="0"/>
          </w:rPr>
          <w:t xml:space="preserve">https://novopsych.com.au/wp-content/uploads/2024/12/Camouflaging-Autistic-Traits-Questionnaire-CAT-Q-NovoPsych-Review-Paper.pdf</w:t>
        </w:r>
      </w:hyperlink>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39. Camouflaging Autistic Traits Questionnaire CAT-Q - PsyPack, Zugriff am März 17, 2025, </w:t>
      </w:r>
      <w:hyperlink r:id="rId44">
        <w:r w:rsidDel="00000000" w:rsidR="00000000" w:rsidRPr="00000000">
          <w:rPr>
            <w:color w:val="0000ee"/>
            <w:u w:val="single"/>
            <w:rtl w:val="0"/>
          </w:rPr>
          <w:t xml:space="preserve">https://psypack.com/assessments/camouflaging-autistic-traits-questionnaire-cat-q/</w:t>
        </w:r>
      </w:hyperlink>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40. The Camouflaging Autistic Traits Questionnaire (CAT-Q) | Embrace Autism, Zugriff am März 17, 2025, </w:t>
      </w:r>
      <w:hyperlink r:id="rId45">
        <w:r w:rsidDel="00000000" w:rsidR="00000000" w:rsidRPr="00000000">
          <w:rPr>
            <w:color w:val="0000ee"/>
            <w:u w:val="single"/>
            <w:rtl w:val="0"/>
          </w:rPr>
          <w:t xml:space="preserve">https://embrace-autism.com/cat-q/</w:t>
        </w:r>
      </w:hyperlink>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41. Camouflaging Autistic Traits Questionnaire (CAT-Q) - NovoPsych, Zugriff am März 17, 2025, </w:t>
      </w:r>
      <w:hyperlink r:id="rId46">
        <w:r w:rsidDel="00000000" w:rsidR="00000000" w:rsidRPr="00000000">
          <w:rPr>
            <w:color w:val="0000ee"/>
            <w:u w:val="single"/>
            <w:rtl w:val="0"/>
          </w:rPr>
          <w:t xml:space="preserve">https://novopsych.com.au/assessments/formulation/camouflaging-autistic-traits-questionnaire-cat-q/</w:t>
        </w:r>
      </w:hyperlink>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42. GQ-ASC, Zugriff am März 17, 2025, </w:t>
      </w:r>
      <w:hyperlink r:id="rId47">
        <w:r w:rsidDel="00000000" w:rsidR="00000000" w:rsidRPr="00000000">
          <w:rPr>
            <w:color w:val="0000ee"/>
            <w:u w:val="single"/>
            <w:rtl w:val="0"/>
          </w:rPr>
          <w:t xml:space="preserve">https://form.jotform.com/240596698234166</w:t>
        </w:r>
      </w:hyperlink>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43. GQ-ASC Scale for Adult Women | Sachs Center | Autism &amp; ADHD Testing and Treatment, Zugriff am März 17, 2025, </w:t>
      </w:r>
      <w:hyperlink r:id="rId48">
        <w:r w:rsidDel="00000000" w:rsidR="00000000" w:rsidRPr="00000000">
          <w:rPr>
            <w:color w:val="0000ee"/>
            <w:u w:val="single"/>
            <w:rtl w:val="0"/>
          </w:rPr>
          <w:t xml:space="preserve">https://sachscenter.com/scale-for-adult-women-test/</w:t>
        </w:r>
      </w:hyperlink>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44. Am I Autistic? Utility of the Girls Questionnaire for Autism Spectrum Condition as an Autism Assessment in Adult Women - TCS Education System Libraries, Zugriff am März 17, 2025, </w:t>
      </w:r>
      <w:hyperlink r:id="rId49">
        <w:r w:rsidDel="00000000" w:rsidR="00000000" w:rsidRPr="00000000">
          <w:rPr>
            <w:color w:val="0000ee"/>
            <w:u w:val="single"/>
            <w:rtl w:val="0"/>
          </w:rPr>
          <w:t xml:space="preserve">https://search.tcsedsystem.edu/discovery/fulldisplay?docid=cdi_crossref_primary_10_1089_aut_2019_0054&amp;context=PC&amp;vid=01TCSEDSYSTEM_INST:TCSPP&amp;lang=en&amp;search_scope=TCSPP_and_CI&amp;adaptor=Primo%20Central&amp;query=null%2C%2CQualitative%20research%20in%20psychology%20%3A%20expanding%20perspectives%20in%20methodology%20and%20design&amp;facet=citing%2Cexact%2Ccdi_FETCH-LOGICAL-c473t-155142670ee9b57b5950459cb9f07f179eab6e620e18831c998d66cea64edab03&amp;offset=0</w:t>
        </w:r>
      </w:hyperlink>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45. RBQ-2A Test | Repetitive Behaviours Autism Test - NeuroDirect, Zugriff am März 17, 2025, </w:t>
      </w:r>
      <w:hyperlink r:id="rId50">
        <w:r w:rsidDel="00000000" w:rsidR="00000000" w:rsidRPr="00000000">
          <w:rPr>
            <w:color w:val="0000ee"/>
            <w:u w:val="single"/>
            <w:rtl w:val="0"/>
          </w:rPr>
          <w:t xml:space="preserve">https://neurodirect.co.uk/screening-tests/online-autism-tests/rbq-2a-test/</w:t>
        </w:r>
      </w:hyperlink>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46. Repetitive Behaviours Questionnaire-2 (RBQ-2A)? - Neuropsychology Dorset, Zugriff am März 17, 2025, </w:t>
      </w:r>
      <w:hyperlink r:id="rId51">
        <w:r w:rsidDel="00000000" w:rsidR="00000000" w:rsidRPr="00000000">
          <w:rPr>
            <w:color w:val="0000ee"/>
            <w:u w:val="single"/>
            <w:rtl w:val="0"/>
          </w:rPr>
          <w:t xml:space="preserve">https://www.neuropsychologydorset.co.uk/rbq2a-autistic-test</w:t>
        </w:r>
      </w:hyperlink>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47. RBQ 2A - Spectrum Services NYC, Zugriff am März 17, 2025, </w:t>
      </w:r>
      <w:hyperlink r:id="rId52">
        <w:r w:rsidDel="00000000" w:rsidR="00000000" w:rsidRPr="00000000">
          <w:rPr>
            <w:color w:val="0000ee"/>
            <w:u w:val="single"/>
            <w:rtl w:val="0"/>
          </w:rPr>
          <w:t xml:space="preserve">https://spectrumservicesnyc.com/screeners-rbq-2a4/</w:t>
        </w:r>
      </w:hyperlink>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48. RBQ-2A | Embrace Autism, Zugriff am März 17, 2025, </w:t>
      </w:r>
      <w:hyperlink r:id="rId53">
        <w:r w:rsidDel="00000000" w:rsidR="00000000" w:rsidRPr="00000000">
          <w:rPr>
            <w:color w:val="0000ee"/>
            <w:u w:val="single"/>
            <w:rtl w:val="0"/>
          </w:rPr>
          <w:t xml:space="preserve">https://embrace-autism.com/rbq-2a/</w:t>
        </w:r>
      </w:hyperlink>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pmc.ncbi.nlm.nih.gov/articles/PMC3134766/" TargetMode="External"/><Relationship Id="rId42" Type="http://schemas.openxmlformats.org/officeDocument/2006/relationships/hyperlink" Target="https://pmc.ncbi.nlm.nih.gov/articles/PMC3217140/" TargetMode="External"/><Relationship Id="rId41" Type="http://schemas.openxmlformats.org/officeDocument/2006/relationships/hyperlink" Target="https://www.abacenters.com/raads-r-test-ritvo-autism-asperger-diagnostic-scale-revised/" TargetMode="External"/><Relationship Id="rId44" Type="http://schemas.openxmlformats.org/officeDocument/2006/relationships/hyperlink" Target="https://psypack.com/assessments/camouflaging-autistic-traits-questionnaire-cat-q/" TargetMode="External"/><Relationship Id="rId43" Type="http://schemas.openxmlformats.org/officeDocument/2006/relationships/hyperlink" Target="https://novopsych.com.au/wp-content/uploads/2024/12/Camouflaging-Autistic-Traits-Questionnaire-CAT-Q-NovoPsych-Review-Paper.pdf" TargetMode="External"/><Relationship Id="rId46" Type="http://schemas.openxmlformats.org/officeDocument/2006/relationships/hyperlink" Target="https://novopsych.com.au/assessments/formulation/camouflaging-autistic-traits-questionnaire-cat-q/" TargetMode="External"/><Relationship Id="rId45" Type="http://schemas.openxmlformats.org/officeDocument/2006/relationships/hyperlink" Target="https://embrace-autism.com/cat-q/"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sychcentral.com/autism/how-to-get-tested-for-autism-as-an-adult" TargetMode="External"/><Relationship Id="rId48" Type="http://schemas.openxmlformats.org/officeDocument/2006/relationships/hyperlink" Target="https://sachscenter.com/scale-for-adult-women-test/" TargetMode="External"/><Relationship Id="rId47" Type="http://schemas.openxmlformats.org/officeDocument/2006/relationships/hyperlink" Target="https://form.jotform.com/240596698234166" TargetMode="External"/><Relationship Id="rId49" Type="http://schemas.openxmlformats.org/officeDocument/2006/relationships/hyperlink" Target="https://search.tcsedsystem.edu/discovery/fulldisplay?docid=cdi_crossref_primary_10_1089_aut_2019_0054&amp;context=PC&amp;vid=01TCSEDSYSTEM_INST:TCSPP&amp;lang=en&amp;search_scope=TCSPP_and_CI&amp;adaptor=Primo+Central&amp;query=null,,Qualitative+research+in+psychology+:+expanding+perspectives+in+methodology+and+design&amp;facet=citing,exact,cdi_FETCH-LOGICAL-c473t-155142670ee9b57b5950459cb9f07f179eab6e620e18831c998d66cea64edab03&amp;offset=0" TargetMode="External"/><Relationship Id="rId5" Type="http://schemas.openxmlformats.org/officeDocument/2006/relationships/styles" Target="styles.xml"/><Relationship Id="rId6" Type="http://schemas.openxmlformats.org/officeDocument/2006/relationships/hyperlink" Target="https://www.songbirdcare.com/articles/autism-screening-for-adults-methods-and-process" TargetMode="External"/><Relationship Id="rId7" Type="http://schemas.openxmlformats.org/officeDocument/2006/relationships/hyperlink" Target="https://www.autismspeaks.org/autism-screening" TargetMode="External"/><Relationship Id="rId8" Type="http://schemas.openxmlformats.org/officeDocument/2006/relationships/hyperlink" Target="https://www.autism.org.uk/advice-and-guidance/topics/diagnosis/assessment-and-diagnosis/criteria-and-tools-used-in-an-autism-assessment" TargetMode="External"/><Relationship Id="rId31" Type="http://schemas.openxmlformats.org/officeDocument/2006/relationships/hyperlink" Target="https://embrace-autism.com/autism-tests/" TargetMode="External"/><Relationship Id="rId30" Type="http://schemas.openxmlformats.org/officeDocument/2006/relationships/hyperlink" Target="https://www.adult-autism-assessment.com/screening-tools" TargetMode="External"/><Relationship Id="rId33" Type="http://schemas.openxmlformats.org/officeDocument/2006/relationships/hyperlink" Target="https://www.thriveautismcoaching.com/post/best-online-autism-tests" TargetMode="External"/><Relationship Id="rId32" Type="http://schemas.openxmlformats.org/officeDocument/2006/relationships/hyperlink" Target="https://aidecanada.ca/resources/learn/asd-id-core-knowledge/screening-tests-and-tools-for-autism-in-adulthood-examples-and-cautions" TargetMode="External"/><Relationship Id="rId35" Type="http://schemas.openxmlformats.org/officeDocument/2006/relationships/hyperlink" Target="https://goldencaretherapy.com/autism-spectrum-quotient/" TargetMode="External"/><Relationship Id="rId34" Type="http://schemas.openxmlformats.org/officeDocument/2006/relationships/hyperlink" Target="https://novopsych.com.au/assessments/diagnosis/autism-spectrum-quotient/" TargetMode="External"/><Relationship Id="rId37" Type="http://schemas.openxmlformats.org/officeDocument/2006/relationships/hyperlink" Target="https://www.mastermindbehavior.com/post/signs-and-symptoms-of-autism-in-adults" TargetMode="External"/><Relationship Id="rId36" Type="http://schemas.openxmlformats.org/officeDocument/2006/relationships/hyperlink" Target="https://psychology-tools.com/test/autism-spectrum-quotient" TargetMode="External"/><Relationship Id="rId39" Type="http://schemas.openxmlformats.org/officeDocument/2006/relationships/hyperlink" Target="https://novopsych.com.au/assessments/diagnosis/ritvo-autism-asperger-diagnostic-scale-revised-raads-r/" TargetMode="External"/><Relationship Id="rId38" Type="http://schemas.openxmlformats.org/officeDocument/2006/relationships/hyperlink" Target="https://novopsych.com.au/assessments/diagnosis/autism-spectrum-quotient-child/" TargetMode="External"/><Relationship Id="rId20" Type="http://schemas.openxmlformats.org/officeDocument/2006/relationships/hyperlink" Target="https://www.semanticscholar.org/paper/Diagnostic-interview-for-social-and-communication-Leekam/65d244e382e38fa93767986923c5b9e12b0bce00" TargetMode="External"/><Relationship Id="rId22" Type="http://schemas.openxmlformats.org/officeDocument/2006/relationships/hyperlink" Target="https://pubmed.ncbi.nlm.nih.gov/11944874/" TargetMode="External"/><Relationship Id="rId21" Type="http://schemas.openxmlformats.org/officeDocument/2006/relationships/hyperlink" Target="https://www.autism.org.uk/what-we-do/autism-know-how/training/sector-specific-training/the-disco-training" TargetMode="External"/><Relationship Id="rId24" Type="http://schemas.openxmlformats.org/officeDocument/2006/relationships/hyperlink" Target="https://www.choiceforum.org/docs/asdin.pdf" TargetMode="External"/><Relationship Id="rId23" Type="http://schemas.openxmlformats.org/officeDocument/2006/relationships/hyperlink" Target="https://www.researchgate.net/publication/11647430_The_Asperger_Syndrome_and_High-Functioning_Autism_Diagnostic_Interview_ASDI_A_Preliminary_Study_of_a_New_Structured_Clinical_Interview" TargetMode="External"/><Relationship Id="rId26" Type="http://schemas.openxmlformats.org/officeDocument/2006/relationships/hyperlink" Target="https://www.leedsandyorkpft.nhs.uk/our-services/wp-content/uploads/sites/2/2018/01/How-useful-are-the-Adult-Asperger-Assessment-and-AQ-10-within-an-adult-clinical-population-of-all-intellectual-abilities.pdf" TargetMode="External"/><Relationship Id="rId25" Type="http://schemas.openxmlformats.org/officeDocument/2006/relationships/hyperlink" Target="https://citeseerx.ist.psu.edu/document?repid=rep1&amp;type=pdf&amp;doi=cdac05f00cc2a0c65027ac3a53c494bec594013e" TargetMode="External"/><Relationship Id="rId28" Type="http://schemas.openxmlformats.org/officeDocument/2006/relationships/hyperlink" Target="https://pubmed.ncbi.nlm.nih.gov/16331530/" TargetMode="External"/><Relationship Id="rId27" Type="http://schemas.openxmlformats.org/officeDocument/2006/relationships/hyperlink" Target="https://www.rma.scot/wp-content/uploads/2023/01/Adult-Asperger-Assessment-AAA.pdf" TargetMode="External"/><Relationship Id="rId29" Type="http://schemas.openxmlformats.org/officeDocument/2006/relationships/hyperlink" Target="https://benoitanastay.github.io/asd_test/AAA.pdf" TargetMode="External"/><Relationship Id="rId51" Type="http://schemas.openxmlformats.org/officeDocument/2006/relationships/hyperlink" Target="https://www.neuropsychologydorset.co.uk/rbq2a-autistic-test" TargetMode="External"/><Relationship Id="rId50" Type="http://schemas.openxmlformats.org/officeDocument/2006/relationships/hyperlink" Target="https://neurodirect.co.uk/screening-tests/online-autism-tests/rbq-2a-test/" TargetMode="External"/><Relationship Id="rId53" Type="http://schemas.openxmlformats.org/officeDocument/2006/relationships/hyperlink" Target="https://embrace-autism.com/rbq-2a/" TargetMode="External"/><Relationship Id="rId52" Type="http://schemas.openxmlformats.org/officeDocument/2006/relationships/hyperlink" Target="https://spectrumservicesnyc.com/screeners-rbq-2a4/" TargetMode="External"/><Relationship Id="rId11" Type="http://schemas.openxmlformats.org/officeDocument/2006/relationships/hyperlink" Target="https://www.pearsonclinical.co.uk/store/ukassessments/en/Store/Professional-Assessments/Behaviour/Autism/Autism-Diagnostic-Interview%2C-Revised/p/P100009201.html" TargetMode="External"/><Relationship Id="rId10" Type="http://schemas.openxmlformats.org/officeDocument/2006/relationships/hyperlink" Target="https://www.empowerbh.com/blog/what-are-the-4-main-tests-for-autism/" TargetMode="External"/><Relationship Id="rId13" Type="http://schemas.openxmlformats.org/officeDocument/2006/relationships/hyperlink" Target="https://www.parinc.com/products/adi-r" TargetMode="External"/><Relationship Id="rId12" Type="http://schemas.openxmlformats.org/officeDocument/2006/relationships/hyperlink" Target="https://www.annabellepsychology.com/iq-testing-autism-diagnostic-interview-revised-adir" TargetMode="External"/><Relationship Id="rId15" Type="http://schemas.openxmlformats.org/officeDocument/2006/relationships/hyperlink" Target="https://www.thirdspace.scot/wp-content/uploads/2022/12/NAIT-Guide-to-Using-ADOS-with-adults-FAQs-2022.pdf" TargetMode="External"/><Relationship Id="rId14" Type="http://schemas.openxmlformats.org/officeDocument/2006/relationships/hyperlink" Target="https://www.wpspublish.com/adi-r-autism-diagnostic-interviewrevised.html" TargetMode="External"/><Relationship Id="rId17" Type="http://schemas.openxmlformats.org/officeDocument/2006/relationships/hyperlink" Target="https://www.apexaba.com/blog/ados-testing-for-autism" TargetMode="External"/><Relationship Id="rId16" Type="http://schemas.openxmlformats.org/officeDocument/2006/relationships/hyperlink" Target="https://pmc.ncbi.nlm.nih.gov/articles/PMC5813679/" TargetMode="External"/><Relationship Id="rId19" Type="http://schemas.openxmlformats.org/officeDocument/2006/relationships/hyperlink" Target="https://getgoally.com/blog/neurodiversopedia/what-is-diagnostic-interview-for-social-and-communication-disorders/" TargetMode="External"/><Relationship Id="rId18" Type="http://schemas.openxmlformats.org/officeDocument/2006/relationships/hyperlink" Target="https://pmc.ncbi.nlm.nih.gov/articles/PMC41042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